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4.0 -->
  <w:body>
    <w:p w:rsidR="009C5366" w14:paraId="35E86905" w14:textId="77777777">
      <w:pPr>
        <w:autoSpaceDE w:val="0"/>
        <w:autoSpaceDN w:val="0"/>
        <w:adjustRightInd w:val="0"/>
        <w:spacing w:line="360" w:lineRule="auto"/>
        <w:jc w:val="center"/>
        <w:rPr>
          <w:rFonts w:eastAsiaTheme="minorEastAsia"/>
          <w:bCs/>
          <w:kern w:val="0"/>
          <w:sz w:val="24"/>
        </w:rPr>
      </w:pPr>
      <w:bookmarkStart w:id="0" w:name="_Hlk57020248"/>
      <w:bookmarkStart w:id="1" w:name="_Hlk45026278"/>
      <w:r>
        <w:rPr>
          <w:rFonts w:eastAsiaTheme="minorEastAsia" w:hint="eastAsia"/>
          <w:bCs/>
          <w:kern w:val="0"/>
          <w:sz w:val="24"/>
        </w:rPr>
        <w:t>国机金刚石（河南）有限公司所属郑州磨料磨具磨削研究所有限公司、精工锐意科技（河南）有限公司、国机金刚石晶源创科（新疆）有限公司2026年度激光器供应商入围项目公开招标公告</w:t>
      </w:r>
    </w:p>
    <w:p w:rsidR="009C5366" w14:paraId="3011BB36" w14:textId="77777777">
      <w:pPr>
        <w:autoSpaceDE w:val="0"/>
        <w:autoSpaceDN w:val="0"/>
        <w:adjustRightInd w:val="0"/>
        <w:spacing w:line="360" w:lineRule="auto"/>
        <w:jc w:val="center"/>
        <w:rPr>
          <w:rFonts w:eastAsiaTheme="minorEastAsia"/>
          <w:bCs/>
          <w:kern w:val="0"/>
          <w:sz w:val="24"/>
        </w:rPr>
      </w:pPr>
      <w:r>
        <w:rPr>
          <w:rFonts w:eastAsiaTheme="minorEastAsia" w:hint="eastAsia"/>
          <w:bCs/>
          <w:kern w:val="0"/>
          <w:sz w:val="24"/>
        </w:rPr>
        <w:t>（招标编号：</w:t>
      </w:r>
      <w:r>
        <w:rPr>
          <w:rFonts w:eastAsiaTheme="minorEastAsia" w:hint="eastAsia"/>
          <w:bCs/>
          <w:kern w:val="0"/>
          <w:sz w:val="24"/>
          <w:u w:val="single"/>
        </w:rPr>
        <w:t>GJZB20260417033</w:t>
      </w:r>
      <w:r>
        <w:rPr>
          <w:rFonts w:eastAsiaTheme="minorEastAsia" w:hint="eastAsia"/>
          <w:bCs/>
          <w:kern w:val="0"/>
          <w:sz w:val="24"/>
        </w:rPr>
        <w:t>）</w:t>
      </w:r>
    </w:p>
    <w:p w:rsidR="009C5366" w14:paraId="3347CAA7" w14:textId="77777777">
      <w:pPr>
        <w:spacing w:line="360" w:lineRule="auto"/>
        <w:ind w:right="-108" w:firstLine="560" w:firstLineChars="200"/>
        <w:rPr>
          <w:rFonts w:eastAsiaTheme="minorEastAsia"/>
          <w:bCs/>
          <w:sz w:val="28"/>
          <w:szCs w:val="28"/>
        </w:rPr>
      </w:pPr>
    </w:p>
    <w:p w:rsidR="009C5366" w14:paraId="64363FCF" w14:textId="77777777">
      <w:pPr>
        <w:spacing w:line="360" w:lineRule="auto"/>
        <w:ind w:firstLine="480" w:firstLineChars="200"/>
        <w:rPr>
          <w:rFonts w:eastAsiaTheme="minorEastAsia"/>
          <w:bCs/>
          <w:sz w:val="24"/>
        </w:rPr>
      </w:pPr>
      <w:r>
        <w:rPr>
          <w:rFonts w:eastAsiaTheme="minorEastAsia" w:hint="eastAsia"/>
          <w:bCs/>
          <w:sz w:val="24"/>
          <w:u w:val="single"/>
        </w:rPr>
        <w:t>国机金刚石（河南）有限公司所属郑州磨料磨具磨削研究所有限公司、精工锐意科技（河南）有限公司、国机金刚石晶源创科（新疆）有限公司2026年度激光器供应商入围项目</w:t>
      </w:r>
      <w:r>
        <w:rPr>
          <w:rFonts w:eastAsiaTheme="minorEastAsia" w:hint="eastAsia"/>
          <w:bCs/>
          <w:sz w:val="24"/>
        </w:rPr>
        <w:t>已获得批准，招标人为</w:t>
      </w:r>
      <w:r>
        <w:rPr>
          <w:rFonts w:eastAsiaTheme="minorEastAsia" w:hint="eastAsia"/>
          <w:bCs/>
          <w:sz w:val="24"/>
          <w:u w:val="single"/>
        </w:rPr>
        <w:t>国机金刚石（河南）有限公司</w:t>
      </w:r>
      <w:r>
        <w:rPr>
          <w:rFonts w:eastAsiaTheme="minorEastAsia" w:hint="eastAsia"/>
          <w:bCs/>
          <w:sz w:val="24"/>
        </w:rPr>
        <w:t>，项目资金来源为</w:t>
      </w:r>
      <w:r>
        <w:rPr>
          <w:rFonts w:eastAsiaTheme="minorEastAsia"/>
          <w:bCs/>
          <w:sz w:val="24"/>
          <w:u w:val="single"/>
        </w:rPr>
        <w:t xml:space="preserve"> </w:t>
      </w:r>
      <w:r>
        <w:rPr>
          <w:rFonts w:eastAsiaTheme="minorEastAsia" w:hint="eastAsia"/>
          <w:bCs/>
          <w:sz w:val="24"/>
          <w:u w:val="single"/>
        </w:rPr>
        <w:t>自筹</w:t>
      </w:r>
      <w:r>
        <w:rPr>
          <w:rFonts w:eastAsiaTheme="minorEastAsia"/>
          <w:bCs/>
          <w:i/>
          <w:iCs/>
          <w:sz w:val="24"/>
          <w:u w:val="single"/>
        </w:rPr>
        <w:t xml:space="preserve"> </w:t>
      </w:r>
      <w:r>
        <w:rPr>
          <w:rFonts w:eastAsiaTheme="minorEastAsia" w:hint="eastAsia"/>
          <w:bCs/>
          <w:sz w:val="24"/>
        </w:rPr>
        <w:t>。项目已具备招标条件，现对该项目进行公开招标。</w:t>
      </w:r>
    </w:p>
    <w:p w:rsidR="009C5366" w14:paraId="103ACB8F"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项目概况与招标范围</w:t>
      </w:r>
    </w:p>
    <w:p w:rsidR="009C5366" w14:paraId="3A9FDAE2"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项目概况：</w:t>
      </w:r>
      <w:r>
        <w:rPr>
          <w:rFonts w:eastAsiaTheme="minorEastAsia" w:hint="eastAsia"/>
          <w:bCs/>
          <w:kern w:val="0"/>
          <w:sz w:val="24"/>
        </w:rPr>
        <w:t>国机金刚石（河南）有限公司所属企业郑州磨料磨具磨削研究所有限公司、精工锐意科技（河南）有限公司、国机金刚石晶源创科（新疆）有限公司2026年度激光器供应商入围项目</w:t>
      </w:r>
    </w:p>
    <w:p w:rsidR="009C5366" w14:paraId="219CD0D7" w14:textId="77777777">
      <w:pPr>
        <w:autoSpaceDE w:val="0"/>
        <w:autoSpaceDN w:val="0"/>
        <w:adjustRightInd w:val="0"/>
        <w:spacing w:line="360" w:lineRule="auto"/>
        <w:ind w:firstLine="480" w:firstLineChars="200"/>
        <w:jc w:val="left"/>
        <w:rPr>
          <w:rFonts w:eastAsiaTheme="minorEastAsia"/>
          <w:bCs/>
          <w:kern w:val="0"/>
          <w:sz w:val="24"/>
          <w:u w:val="single"/>
        </w:rPr>
      </w:pPr>
      <w:r>
        <w:rPr>
          <w:rFonts w:eastAsiaTheme="minorEastAsia"/>
          <w:bCs/>
          <w:kern w:val="0"/>
          <w:sz w:val="24"/>
        </w:rPr>
        <w:t xml:space="preserve">2. </w:t>
      </w:r>
      <w:r>
        <w:rPr>
          <w:rFonts w:eastAsiaTheme="minorEastAsia" w:hint="eastAsia"/>
          <w:bCs/>
          <w:kern w:val="0"/>
          <w:sz w:val="24"/>
        </w:rPr>
        <w:t>招标范围与内容：</w:t>
      </w:r>
      <w:r>
        <w:rPr>
          <w:rFonts w:eastAsiaTheme="minorEastAsia" w:hint="eastAsia"/>
          <w:bCs/>
          <w:kern w:val="0"/>
          <w:sz w:val="24"/>
        </w:rPr>
        <w:t>本次招标为2026年度国机金刚石（河南）有限公司所属企业郑州磨料磨具磨削研究所有限公司、精工锐意科技（河南）有限公司、国机金刚石晶源创科（新疆）有限公司激光器供应商入围项目。年度内国机金刚石（河南）有限公司所属企业郑州磨料磨具磨削研究所有限公司、精工锐意科技（河南）有限公司、国机金刚石晶源创科（新疆）有限公司将订单与入围供应商进行适配比选，通过各方面对比最终授予订单。</w:t>
      </w:r>
    </w:p>
    <w:p w:rsidR="009C5366" w14:paraId="18049F8D"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3. 其他内容：入围期限：1年；</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入围标准：综合评分≥80分。</w:t>
      </w:r>
    </w:p>
    <w:p w:rsidR="009C5366" w14:paraId="046996BA" w14:textId="77777777">
      <w:pPr>
        <w:numPr>
          <w:ilvl w:val="0"/>
          <w:numId w:val="1"/>
        </w:num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投标人资格要求</w:t>
      </w:r>
    </w:p>
    <w:p w:rsidR="009C5366" w14:paraId="61C82161"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bCs/>
          <w:kern w:val="0"/>
          <w:sz w:val="24"/>
        </w:rPr>
        <w:t xml:space="preserve">1. </w:t>
      </w:r>
      <w:r>
        <w:rPr>
          <w:rFonts w:eastAsiaTheme="minorEastAsia" w:hint="eastAsia"/>
          <w:bCs/>
          <w:kern w:val="0"/>
          <w:sz w:val="24"/>
        </w:rPr>
        <w:t>本项目（</w:t>
      </w:r>
      <w:r>
        <w:rPr>
          <w:rFonts w:eastAsiaTheme="minorEastAsia" w:hint="eastAsia"/>
          <w:bCs/>
          <w:kern w:val="0"/>
          <w:sz w:val="24"/>
          <w:u w:val="single"/>
        </w:rPr>
        <w:t>不接受</w:t>
      </w:r>
      <w:r>
        <w:rPr>
          <w:rFonts w:eastAsiaTheme="minorEastAsia" w:hint="eastAsia"/>
          <w:bCs/>
          <w:kern w:val="0"/>
          <w:sz w:val="24"/>
        </w:rPr>
        <w:t>）联合体投标。</w:t>
      </w:r>
    </w:p>
    <w:p w:rsidR="009C5366" w14:paraId="55B56ED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2. </w:t>
      </w:r>
      <w:r>
        <w:rPr>
          <w:rFonts w:eastAsiaTheme="minorEastAsia" w:hint="eastAsia"/>
          <w:bCs/>
          <w:kern w:val="0"/>
          <w:sz w:val="24"/>
        </w:rPr>
        <w:t>资质要求：</w:t>
      </w:r>
      <w:r>
        <w:rPr>
          <w:rFonts w:eastAsiaTheme="minorEastAsia" w:hint="eastAsia"/>
          <w:bCs/>
          <w:kern w:val="0"/>
          <w:sz w:val="24"/>
          <w:u w:val="single"/>
        </w:rPr>
        <w:t>投标人须为具有独立承担民事责任能力的法人单位或其他组织（具有有效的企业营业执照或其他组织证明）；</w:t>
      </w:r>
    </w:p>
    <w:p w:rsidR="009C5366" w14:paraId="2C69F776" w14:textId="77777777">
      <w:pPr>
        <w:autoSpaceDE w:val="0"/>
        <w:autoSpaceDN w:val="0"/>
        <w:adjustRightInd w:val="0"/>
        <w:spacing w:line="360" w:lineRule="auto"/>
        <w:ind w:firstLine="480" w:firstLineChars="200"/>
        <w:rPr>
          <w:rFonts w:eastAsiaTheme="minorEastAsia"/>
          <w:bCs/>
          <w:kern w:val="0"/>
          <w:sz w:val="24"/>
        </w:rPr>
      </w:pPr>
      <w:r>
        <w:rPr>
          <w:rFonts w:eastAsiaTheme="minorEastAsia"/>
          <w:bCs/>
          <w:kern w:val="0"/>
          <w:sz w:val="24"/>
        </w:rPr>
        <w:t xml:space="preserve">3. </w:t>
      </w:r>
      <w:r>
        <w:rPr>
          <w:rFonts w:eastAsiaTheme="minorEastAsia" w:hint="eastAsia"/>
          <w:bCs/>
          <w:kern w:val="0"/>
          <w:sz w:val="24"/>
        </w:rPr>
        <w:t>业绩要求：</w:t>
      </w:r>
      <w:r>
        <w:rPr>
          <w:rFonts w:eastAsiaTheme="minorEastAsia" w:hint="eastAsia"/>
          <w:bCs/>
          <w:kern w:val="0"/>
          <w:sz w:val="24"/>
          <w:u w:val="single"/>
        </w:rPr>
        <w:t>详见招标文件</w:t>
      </w:r>
    </w:p>
    <w:p w:rsidR="009C5366" w14:paraId="78473D09" w14:textId="77777777">
      <w:pPr>
        <w:autoSpaceDE w:val="0"/>
        <w:autoSpaceDN w:val="0"/>
        <w:adjustRightInd w:val="0"/>
        <w:spacing w:line="360" w:lineRule="auto"/>
        <w:ind w:firstLine="480" w:firstLineChars="200"/>
        <w:rPr>
          <w:rFonts w:eastAsiaTheme="minorEastAsia"/>
          <w:bCs/>
          <w:kern w:val="0"/>
          <w:sz w:val="24"/>
          <w:u w:val="single"/>
        </w:rPr>
      </w:pPr>
      <w:r>
        <w:rPr>
          <w:rFonts w:eastAsiaTheme="minorEastAsia" w:hint="eastAsia"/>
          <w:bCs/>
          <w:kern w:val="0"/>
          <w:sz w:val="24"/>
        </w:rPr>
        <w:t>4</w:t>
      </w:r>
      <w:r>
        <w:rPr>
          <w:rFonts w:eastAsiaTheme="minorEastAsia"/>
          <w:bCs/>
          <w:kern w:val="0"/>
          <w:sz w:val="24"/>
        </w:rPr>
        <w:t xml:space="preserve">. </w:t>
      </w:r>
      <w:r>
        <w:rPr>
          <w:rFonts w:eastAsiaTheme="minorEastAsia" w:hint="eastAsia"/>
          <w:bCs/>
          <w:kern w:val="0"/>
          <w:sz w:val="24"/>
        </w:rPr>
        <w:t>财务要求：</w:t>
      </w:r>
      <w:r>
        <w:rPr>
          <w:rFonts w:eastAsiaTheme="minorEastAsia" w:hint="eastAsia"/>
          <w:bCs/>
          <w:kern w:val="0"/>
          <w:sz w:val="24"/>
          <w:u w:val="single"/>
        </w:rPr>
        <w:t>投标人财务运行状况良好，具有健全的财务会计制度；（提供2024年度或者2025年度经会计师事务所或审计机构审计的年度财务审计报告。若无年度财务审计报告，需提供2024年或2025年财务报表。公司成立不足一年的，提供自成立以来的财务报表）；</w:t>
      </w:r>
    </w:p>
    <w:p w:rsidR="009C5366" w14:paraId="24DD51B7"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5</w:t>
      </w:r>
      <w:r>
        <w:rPr>
          <w:rFonts w:eastAsiaTheme="minorEastAsia"/>
          <w:bCs/>
          <w:kern w:val="0"/>
          <w:sz w:val="24"/>
        </w:rPr>
        <w:t xml:space="preserve">. </w:t>
      </w:r>
      <w:r>
        <w:rPr>
          <w:rFonts w:eastAsiaTheme="minorEastAsia" w:hint="eastAsia"/>
          <w:bCs/>
          <w:kern w:val="0"/>
          <w:sz w:val="24"/>
        </w:rPr>
        <w:t>人员要求：</w:t>
      </w:r>
      <w:r>
        <w:rPr>
          <w:rFonts w:eastAsiaTheme="minorEastAsia" w:hint="eastAsia"/>
          <w:bCs/>
          <w:kern w:val="0"/>
          <w:sz w:val="24"/>
          <w:u w:val="single"/>
        </w:rPr>
        <w:t>详见招标文件</w:t>
      </w:r>
    </w:p>
    <w:p w:rsidR="009C5366" w14:paraId="5FFD73EF"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bCs/>
          <w:kern w:val="0"/>
          <w:sz w:val="24"/>
        </w:rPr>
        <w:t>6. 其他要求：（1）投标人近三年内在经营活动中没有重大违法记录。在人员、设备、资金和专业技术能力等方面具有相应的履约合同的能力；具有监督检查机制，具有较强的供货及物流配送能力，采购配送流程完善，并能按要求及时供货（提供加盖公章的承诺书）；</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（2）单位负责人为同一人或者存在控股、管理关系的不同单位，不得参加本项目的投标【提供“国家企业信用信息公示系统”中公示的公司信息、股东（或投资人）信息查询截图】。</w:t>
      </w:r>
    </w:p>
    <w:p>
      <w:pPr>
        <w:autoSpaceDE w:val="0"/>
        <w:autoSpaceDN w:val="0"/>
        <w:adjustRightInd w:val="0"/>
        <w:spacing w:line="360" w:lineRule="auto"/>
        <w:ind w:firstLine="480" w:firstLineChars="200"/>
        <w:jc w:val="left"/>
        <w:rPr>
          <w:rFonts w:eastAsiaTheme="minorEastAsia" w:hint="eastAsia"/>
          <w:bCs/>
          <w:kern w:val="0"/>
          <w:sz w:val="24"/>
        </w:rPr>
      </w:pPr>
      <w:r>
        <w:rPr>
          <w:rFonts w:eastAsiaTheme="minorEastAsia" w:hint="eastAsia"/>
          <w:bCs/>
          <w:kern w:val="0"/>
          <w:sz w:val="24"/>
        </w:rPr>
        <w:t>（3）本次招标不接受联合体投标。</w:t>
      </w:r>
    </w:p>
    <w:p w:rsidR="009C5366" w14:paraId="195586CC"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三、招标文件的获取</w:t>
      </w:r>
    </w:p>
    <w:p w:rsidR="009C5366" w14:paraId="0120F3F7" w14:textId="77777777">
      <w:pPr>
        <w:spacing w:line="360" w:lineRule="auto"/>
        <w:ind w:firstLine="480" w:firstLineChars="200"/>
        <w:rPr>
          <w:rFonts w:eastAsiaTheme="minorEastAsia"/>
          <w:sz w:val="24"/>
        </w:rPr>
      </w:pPr>
      <w:r>
        <w:rPr>
          <w:rFonts w:eastAsiaTheme="minorEastAsia"/>
          <w:sz w:val="24"/>
        </w:rPr>
        <w:t xml:space="preserve">1. </w:t>
      </w:r>
      <w:r>
        <w:rPr>
          <w:rFonts w:eastAsiaTheme="minorEastAsia" w:hint="eastAsia"/>
          <w:sz w:val="24"/>
        </w:rPr>
        <w:t>凡有意参加投标者，请于</w:t>
      </w:r>
      <w:r>
        <w:rPr>
          <w:rFonts w:eastAsiaTheme="minorEastAsia" w:hint="eastAsia"/>
          <w:sz w:val="24"/>
        </w:rPr>
        <w:t>2026年04月18日 09:00</w:t>
      </w:r>
      <w:r>
        <w:rPr>
          <w:rFonts w:hint="eastAsia"/>
          <w:sz w:val="24"/>
        </w:rPr>
        <w:t>至</w:t>
      </w:r>
      <w:r>
        <w:rPr>
          <w:rFonts w:hint="eastAsia"/>
          <w:sz w:val="24"/>
        </w:rPr>
        <w:t>2026年04月24日 17:00</w:t>
      </w:r>
      <w:r>
        <w:rPr>
          <w:rFonts w:hint="eastAsia"/>
          <w:sz w:val="24"/>
        </w:rPr>
        <w:t>，</w:t>
      </w:r>
      <w:r>
        <w:rPr>
          <w:rFonts w:eastAsiaTheme="minorEastAsia" w:hint="eastAsia"/>
          <w:iCs/>
          <w:sz w:val="24"/>
        </w:rPr>
        <w:t>通过“</w:t>
      </w:r>
      <w:bookmarkStart w:id="2" w:name="OLE_LINK10"/>
      <w:r>
        <w:rPr>
          <w:rFonts w:eastAsiaTheme="minorEastAsia" w:hint="eastAsia"/>
          <w:iCs/>
          <w:sz w:val="24"/>
        </w:rPr>
        <w:t>国机集团电子采购平台</w:t>
      </w:r>
      <w:bookmarkEnd w:id="2"/>
      <w:r>
        <w:rPr>
          <w:rFonts w:eastAsiaTheme="minorEastAsia" w:hint="eastAsia"/>
          <w:iCs/>
          <w:sz w:val="24"/>
        </w:rPr>
        <w:t>”（</w:t>
      </w:r>
      <w:r>
        <w:rPr>
          <w:rFonts w:eastAsiaTheme="minorEastAsia"/>
          <w:iCs/>
          <w:sz w:val="24"/>
        </w:rPr>
        <w:t>https://epp.sinomach.com.cn/</w:t>
      </w:r>
      <w:r>
        <w:rPr>
          <w:rFonts w:eastAsiaTheme="minorEastAsia" w:hint="eastAsia"/>
          <w:iCs/>
          <w:sz w:val="24"/>
        </w:rPr>
        <w:t>）获取。</w:t>
      </w:r>
    </w:p>
    <w:p w:rsidR="009C5366" w14:paraId="683BF284" w14:textId="77777777">
      <w:pPr>
        <w:spacing w:line="360" w:lineRule="auto"/>
        <w:ind w:firstLine="480" w:firstLineChars="200"/>
        <w:rPr>
          <w:rFonts w:eastAsiaTheme="minorEastAsia"/>
          <w:sz w:val="24"/>
        </w:rPr>
      </w:pPr>
      <w:r>
        <w:rPr>
          <w:rFonts w:eastAsiaTheme="minorEastAsia"/>
          <w:sz w:val="24"/>
        </w:rPr>
        <w:t xml:space="preserve">2. </w:t>
      </w:r>
      <w:r>
        <w:rPr>
          <w:rFonts w:eastAsiaTheme="minorEastAsia" w:hint="eastAsia"/>
          <w:sz w:val="24"/>
        </w:rPr>
        <w:t>招标文件售后不退。图纸押金在退还图纸时退还（不计利息）。</w:t>
      </w:r>
    </w:p>
    <w:tbl>
      <w:tblPr>
        <w:tblStyle w:val="TableGrid"/>
        <w:tblW w:w="0" w:type="auto"/>
        <w:tblLook w:val="04A0"/>
      </w:tblPr>
      <w:tblGrid>
        <w:gridCol w:w="2194"/>
        <w:gridCol w:w="2194"/>
        <w:gridCol w:w="2195"/>
        <w:gridCol w:w="2139"/>
      </w:tblGrid>
      <w:tr w14:paraId="02E94190" w14:textId="77777777">
        <w:tblPrEx>
          <w:tblW w:w="0" w:type="auto"/>
          <w:tblLook w:val="04A0"/>
        </w:tblPrEx>
        <w:tc>
          <w:tcPr>
            <w:tcW w:w="2194" w:type="dxa"/>
            <w:vAlign w:val="center"/>
          </w:tcPr>
          <w:p w:rsidR="009C5366" w14:paraId="5ED39D1A"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标段编号</w:t>
            </w:r>
          </w:p>
        </w:tc>
        <w:tc>
          <w:tcPr>
            <w:tcW w:w="2194" w:type="dxa"/>
            <w:vAlign w:val="center"/>
          </w:tcPr>
          <w:p w:rsidR="009C5366" w14:paraId="773ECA0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标段名称</w:t>
            </w:r>
          </w:p>
        </w:tc>
        <w:tc>
          <w:tcPr>
            <w:tcW w:w="2195" w:type="dxa"/>
            <w:vAlign w:val="center"/>
          </w:tcPr>
          <w:p w:rsidR="009C5366" w14:paraId="3ED88738"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标书费（元）</w:t>
            </w:r>
          </w:p>
        </w:tc>
        <w:tc>
          <w:tcPr>
            <w:tcW w:w="2139" w:type="dxa"/>
            <w:vAlign w:val="center"/>
          </w:tcPr>
          <w:p w:rsidR="009C5366" w14:paraId="13C836C1"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图纸押金（元）</w:t>
            </w:r>
          </w:p>
        </w:tc>
      </w:tr>
      <w:tr w14:paraId="47C3B446" w14:textId="77777777">
        <w:tblPrEx>
          <w:tblW w:w="0" w:type="auto"/>
          <w:tblLook w:val="04A0"/>
        </w:tblPrEx>
        <w:tc>
          <w:tcPr>
            <w:tcW w:w="2194" w:type="dxa"/>
          </w:tcPr>
          <w:p w:rsidR="009C5366" w14:paraId="4984F4AC"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GJZB20260417033-01</w:t>
            </w:r>
          </w:p>
        </w:tc>
        <w:tc>
          <w:tcPr>
            <w:tcW w:w="2194" w:type="dxa"/>
          </w:tcPr>
          <w:p w:rsidR="009C5366" w14:paraId="0CAB4FA5"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国机金刚石（河南）有限公司所属郑州磨料磨具磨削研究所有限公司、精工锐意科技（河南）有限公司、国机金刚石晶源创科（新疆）有限公司2026年度激光器供应商入围项目</w:t>
            </w:r>
          </w:p>
        </w:tc>
        <w:tc>
          <w:tcPr>
            <w:tcW w:w="2195" w:type="dxa"/>
          </w:tcPr>
          <w:p w:rsidR="009C5366" w14:paraId="231B194D"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0</w:t>
            </w:r>
          </w:p>
        </w:tc>
        <w:tc>
          <w:tcPr>
            <w:tcW w:w="2139" w:type="dxa"/>
          </w:tcPr>
          <w:p w:rsidR="009C5366" w14:paraId="61A666D4" w14:textId="77777777">
            <w:pPr>
              <w:pStyle w:val="BodyTextFirstIndent"/>
              <w:spacing w:after="120"/>
              <w:ind w:firstLine="0" w:firstLineChars="0"/>
              <w:jc w:val="center"/>
              <w:rPr>
                <w:rFonts w:eastAsiaTheme="minorEastAsia"/>
                <w:lang w:eastAsia="zh-CN"/>
              </w:rPr>
            </w:pPr>
            <w:r>
              <w:rPr>
                <w:rFonts w:eastAsiaTheme="minorEastAsia" w:hint="eastAsia"/>
                <w:lang w:eastAsia="zh-CN"/>
              </w:rPr>
              <w:t>0</w:t>
            </w:r>
          </w:p>
        </w:tc>
      </w:tr>
    </w:tbl>
    <w:p w:rsidR="009C5366" w14:paraId="39E7B26E" w14:textId="77777777">
      <w:pPr>
        <w:pStyle w:val="BodyTextFirstIndent"/>
        <w:ind w:firstLine="200"/>
        <w:jc w:val="center"/>
        <w:rPr>
          <w:rFonts w:eastAsiaTheme="minorEastAsia"/>
          <w:lang w:eastAsia="zh-CN"/>
        </w:rPr>
      </w:pPr>
    </w:p>
    <w:p w:rsidR="009C5366" w14:paraId="152E28ED" w14:textId="77777777">
      <w:pPr>
        <w:spacing w:line="360" w:lineRule="auto"/>
        <w:ind w:firstLine="480" w:firstLineChars="200"/>
        <w:rPr>
          <w:rFonts w:eastAsiaTheme="minorEastAsia"/>
          <w:i/>
          <w:iCs/>
          <w:sz w:val="24"/>
          <w:u w:val="single"/>
        </w:rPr>
      </w:pPr>
      <w:r>
        <w:rPr>
          <w:rFonts w:eastAsiaTheme="minorEastAsia"/>
          <w:sz w:val="24"/>
        </w:rPr>
        <w:t xml:space="preserve">3. </w:t>
      </w:r>
      <w:r>
        <w:rPr>
          <w:rFonts w:eastAsiaTheme="minorEastAsia" w:hint="eastAsia"/>
          <w:sz w:val="24"/>
        </w:rPr>
        <w:t>招标文件获取须知：</w:t>
      </w:r>
    </w:p>
    <w:p w:rsidR="009C5366" w14:paraId="26E4CFC2" w14:textId="77777777">
      <w:pPr>
        <w:spacing w:line="360" w:lineRule="auto"/>
        <w:ind w:firstLine="480" w:firstLineChars="200"/>
        <w:rPr>
          <w:rFonts w:eastAsiaTheme="minorEastAsia"/>
          <w:i/>
          <w:iCs/>
          <w:sz w:val="24"/>
        </w:rPr>
      </w:pPr>
      <w:r>
        <w:rPr>
          <w:rFonts w:eastAsiaTheme="minorEastAsia" w:hint="eastAsia"/>
          <w:sz w:val="24"/>
        </w:rPr>
        <w:t>（</w:t>
      </w:r>
      <w:r>
        <w:rPr>
          <w:rFonts w:eastAsiaTheme="minorEastAsia"/>
          <w:sz w:val="24"/>
        </w:rPr>
        <w:t>1</w:t>
      </w:r>
      <w:r>
        <w:rPr>
          <w:rFonts w:eastAsiaTheme="minorEastAsia"/>
          <w:sz w:val="24"/>
        </w:rPr>
        <w:t>）</w:t>
      </w:r>
      <w:r>
        <w:rPr>
          <w:rFonts w:eastAsiaTheme="minorEastAsia" w:hint="eastAsia"/>
          <w:iCs/>
          <w:sz w:val="24"/>
        </w:rPr>
        <w:t>首次登录平台的潜在投标人应先办理注册手续。联合体投标的，联合体各方均应办理注册手续。注册方法可在平台主页右下角“</w:t>
      </w:r>
      <w:r>
        <w:rPr>
          <w:rFonts w:eastAsiaTheme="minorEastAsia"/>
          <w:iCs/>
          <w:sz w:val="24"/>
        </w:rPr>
        <w:t>帮助中心</w:t>
      </w:r>
      <w:r>
        <w:rPr>
          <w:rFonts w:eastAsiaTheme="minorEastAsia" w:hint="eastAsia"/>
          <w:iCs/>
          <w:sz w:val="24"/>
        </w:rPr>
        <w:t>”中下载“</w:t>
      </w:r>
      <w:r>
        <w:rPr>
          <w:rFonts w:eastAsiaTheme="minorEastAsia"/>
          <w:iCs/>
          <w:sz w:val="24"/>
        </w:rPr>
        <w:t>投标人操作手册</w:t>
      </w:r>
      <w:r>
        <w:rPr>
          <w:rFonts w:eastAsiaTheme="minorEastAsia" w:hint="eastAsia"/>
          <w:iCs/>
          <w:sz w:val="24"/>
        </w:rPr>
        <w:t>”获取相关信息。</w:t>
      </w:r>
    </w:p>
    <w:p w:rsidR="009C5366" w14:paraId="33032024" w14:textId="77777777">
      <w:pPr>
        <w:spacing w:line="360" w:lineRule="auto"/>
        <w:ind w:firstLine="480" w:firstLineChars="200"/>
        <w:rPr>
          <w:rFonts w:eastAsiaTheme="minorEastAsia"/>
          <w:iCs/>
          <w:sz w:val="24"/>
        </w:rPr>
      </w:pPr>
      <w:r>
        <w:rPr>
          <w:rFonts w:eastAsiaTheme="minorEastAsia" w:hint="eastAsia"/>
          <w:sz w:val="24"/>
        </w:rPr>
        <w:t>（</w:t>
      </w:r>
      <w:r>
        <w:rPr>
          <w:rFonts w:eastAsiaTheme="minorEastAsia"/>
          <w:sz w:val="24"/>
        </w:rPr>
        <w:t>2</w:t>
      </w:r>
      <w:r>
        <w:rPr>
          <w:rFonts w:eastAsiaTheme="minorEastAsia" w:hint="eastAsia"/>
          <w:sz w:val="24"/>
        </w:rPr>
        <w:t>）</w:t>
      </w:r>
      <w:r>
        <w:rPr>
          <w:rFonts w:eastAsiaTheme="minorEastAsia" w:hint="eastAsia"/>
          <w:iCs/>
          <w:sz w:val="24"/>
        </w:rPr>
        <w:t>注册成功后，潜在投标人应于本公告规定的招标文件获取时间内，登录“</w:t>
      </w:r>
      <w:r>
        <w:rPr>
          <w:rFonts w:eastAsiaTheme="minorEastAsia"/>
          <w:iCs/>
          <w:sz w:val="24"/>
        </w:rPr>
        <w:t>国机集团电子采购平台</w:t>
      </w:r>
      <w:r>
        <w:rPr>
          <w:rFonts w:eastAsiaTheme="minorEastAsia" w:hint="eastAsia"/>
          <w:iCs/>
          <w:sz w:val="24"/>
        </w:rPr>
        <w:t>”进行以下操作：</w:t>
      </w:r>
      <w:r>
        <w:rPr>
          <w:rFonts w:eastAsiaTheme="minorEastAsia"/>
          <w:iCs/>
          <w:sz w:val="24"/>
        </w:rPr>
        <w:t>1.</w:t>
      </w:r>
      <w:r>
        <w:rPr>
          <w:rFonts w:eastAsiaTheme="minorEastAsia" w:hint="eastAsia"/>
          <w:iCs/>
          <w:sz w:val="24"/>
        </w:rPr>
        <w:t>供应商登录</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2.</w:t>
      </w:r>
      <w:r>
        <w:rPr>
          <w:rFonts w:eastAsiaTheme="minorEastAsia" w:hint="eastAsia"/>
          <w:iCs/>
          <w:sz w:val="24"/>
        </w:rPr>
        <w:t>搜索公告</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3.</w:t>
      </w:r>
      <w:r>
        <w:rPr>
          <w:rFonts w:eastAsiaTheme="minorEastAsia" w:hint="eastAsia"/>
          <w:iCs/>
          <w:sz w:val="24"/>
        </w:rPr>
        <w:t>查看公告详细内容</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4.</w:t>
      </w:r>
      <w:r>
        <w:rPr>
          <w:rFonts w:eastAsiaTheme="minorEastAsia" w:hint="eastAsia"/>
          <w:iCs/>
          <w:sz w:val="24"/>
        </w:rPr>
        <w:t>选择参与标段，在线填写《购买文件申请表》</w:t>
      </w:r>
      <w:r>
        <w:rPr>
          <w:rFonts w:eastAsiaTheme="minorEastAsia" w:hint="eastAsia"/>
          <w:iCs/>
          <w:sz w:val="24"/>
        </w:rPr>
        <w:t xml:space="preserve"> </w:t>
      </w:r>
      <w:r>
        <w:rPr>
          <w:rFonts w:eastAsiaTheme="minorEastAsia" w:hint="eastAsia"/>
          <w:iCs/>
          <w:sz w:val="24"/>
        </w:rPr>
        <w:t>→</w:t>
      </w:r>
      <w:r>
        <w:rPr>
          <w:rFonts w:eastAsiaTheme="minorEastAsia"/>
          <w:iCs/>
          <w:sz w:val="24"/>
        </w:rPr>
        <w:t xml:space="preserve"> 5.</w:t>
      </w:r>
      <w:r>
        <w:rPr>
          <w:rFonts w:eastAsiaTheme="minorEastAsia" w:hint="eastAsia"/>
          <w:iCs/>
          <w:sz w:val="24"/>
        </w:rPr>
        <w:t>线下支付招标文件费用</w:t>
      </w:r>
      <w:r>
        <w:rPr>
          <w:rFonts w:eastAsiaTheme="minorEastAsia" w:hint="eastAsia"/>
          <w:iCs/>
          <w:sz w:val="24"/>
        </w:rPr>
        <w:t xml:space="preserve"> </w:t>
      </w:r>
      <w:r>
        <w:rPr>
          <w:rFonts w:eastAsiaTheme="minorEastAsia"/>
          <w:iCs/>
          <w:sz w:val="24"/>
        </w:rPr>
        <w:t>→ 6.</w:t>
      </w:r>
      <w:r>
        <w:rPr>
          <w:rFonts w:eastAsiaTheme="minorEastAsia" w:hint="eastAsia"/>
          <w:iCs/>
          <w:sz w:val="24"/>
        </w:rPr>
        <w:t>上传缴费凭证并致电招标人</w:t>
      </w:r>
      <w:r>
        <w:rPr>
          <w:rFonts w:eastAsiaTheme="minorEastAsia"/>
          <w:iCs/>
          <w:sz w:val="24"/>
        </w:rPr>
        <w:t>/</w:t>
      </w:r>
      <w:r>
        <w:rPr>
          <w:rFonts w:eastAsiaTheme="minorEastAsia" w:hint="eastAsia"/>
          <w:iCs/>
          <w:sz w:val="24"/>
        </w:rPr>
        <w:t>招标代理机构确认</w:t>
      </w:r>
      <w:bookmarkStart w:id="3" w:name="_Hlt427918981"/>
      <w:bookmarkStart w:id="4" w:name="_Hlt427918980"/>
      <w:bookmarkEnd w:id="3"/>
      <w:bookmarkEnd w:id="4"/>
      <w:r>
        <w:rPr>
          <w:rFonts w:eastAsiaTheme="minorEastAsia"/>
          <w:iCs/>
          <w:sz w:val="24"/>
        </w:rPr>
        <w:t>→ 7.</w:t>
      </w:r>
      <w:r>
        <w:rPr>
          <w:rFonts w:eastAsiaTheme="minorEastAsia" w:hint="eastAsia"/>
          <w:iCs/>
          <w:sz w:val="24"/>
        </w:rPr>
        <w:t>招标人</w:t>
      </w:r>
      <w:r>
        <w:rPr>
          <w:rFonts w:eastAsiaTheme="minorEastAsia"/>
          <w:iCs/>
          <w:sz w:val="24"/>
        </w:rPr>
        <w:t>/</w:t>
      </w:r>
      <w:r>
        <w:rPr>
          <w:rFonts w:eastAsiaTheme="minorEastAsia" w:hint="eastAsia"/>
          <w:iCs/>
          <w:sz w:val="24"/>
        </w:rPr>
        <w:t>招标代理机构确认潜在投标人报名成功后，下载招标文件。详见网站的帮助中心</w:t>
      </w:r>
      <w:r>
        <w:rPr>
          <w:rFonts w:eastAsiaTheme="minorEastAsia"/>
          <w:iCs/>
          <w:sz w:val="24"/>
        </w:rPr>
        <w:t>\</w:t>
      </w:r>
      <w:r>
        <w:rPr>
          <w:rFonts w:eastAsiaTheme="minorEastAsia" w:hint="eastAsia"/>
          <w:iCs/>
          <w:sz w:val="24"/>
        </w:rPr>
        <w:t>网上操作说明</w:t>
      </w:r>
      <w:r>
        <w:rPr>
          <w:rFonts w:eastAsiaTheme="minorEastAsia"/>
          <w:iCs/>
          <w:sz w:val="24"/>
        </w:rPr>
        <w:t>\</w:t>
      </w:r>
      <w:r>
        <w:rPr>
          <w:rFonts w:eastAsiaTheme="minorEastAsia" w:hint="eastAsia"/>
          <w:iCs/>
          <w:sz w:val="24"/>
        </w:rPr>
        <w:t>有关投标</w:t>
      </w:r>
      <w:r>
        <w:rPr>
          <w:rFonts w:eastAsiaTheme="minorEastAsia"/>
          <w:iCs/>
          <w:sz w:val="24"/>
        </w:rPr>
        <w:t>\</w:t>
      </w:r>
      <w:r>
        <w:rPr>
          <w:rFonts w:eastAsiaTheme="minorEastAsia"/>
          <w:iCs/>
          <w:sz w:val="24"/>
        </w:rPr>
        <w:t>购买文件</w:t>
      </w:r>
      <w:r>
        <w:rPr>
          <w:rFonts w:eastAsiaTheme="minorEastAsia" w:hint="eastAsia"/>
          <w:iCs/>
          <w:sz w:val="24"/>
        </w:rPr>
        <w:t>。</w:t>
      </w:r>
    </w:p>
    <w:p w:rsidR="009C5366" w14:paraId="19F4D6AD"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四、投标文件的递交</w:t>
      </w:r>
    </w:p>
    <w:p w:rsidR="009C5366" w14:paraId="60DC7D44"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bCs/>
          <w:kern w:val="0"/>
          <w:sz w:val="24"/>
        </w:rPr>
        <w:t xml:space="preserve">1. </w:t>
      </w:r>
      <w:r>
        <w:rPr>
          <w:rFonts w:eastAsiaTheme="minorEastAsia" w:hint="eastAsia"/>
          <w:bCs/>
          <w:kern w:val="0"/>
          <w:sz w:val="24"/>
        </w:rPr>
        <w:t>投标文件递交的截止时间（投标截止时间，下同）</w:t>
      </w:r>
      <w:bookmarkStart w:id="5" w:name="OLE_LINK11"/>
      <w:r>
        <w:rPr>
          <w:rFonts w:eastAsiaTheme="minorEastAsia" w:hint="eastAsia"/>
          <w:bCs/>
          <w:kern w:val="0"/>
          <w:sz w:val="24"/>
        </w:rPr>
        <w:t>：</w:t>
      </w:r>
      <w:r>
        <w:rPr>
          <w:rFonts w:eastAsiaTheme="minorEastAsia" w:hint="eastAsia"/>
          <w:bCs/>
          <w:kern w:val="0"/>
          <w:sz w:val="24"/>
          <w:u w:val="single"/>
        </w:rPr>
        <w:t>2026年05月07日 10:00</w:t>
      </w:r>
      <w:r>
        <w:rPr>
          <w:rFonts w:hint="eastAsia"/>
          <w:sz w:val="24"/>
        </w:rPr>
        <w:t>（北京时间）</w:t>
      </w:r>
      <w:bookmarkEnd w:id="5"/>
      <w:r>
        <w:rPr>
          <w:rFonts w:hint="eastAsia"/>
          <w:sz w:val="24"/>
        </w:rPr>
        <w:t>。</w:t>
      </w:r>
    </w:p>
    <w:p w:rsidR="009C5366" w14:paraId="05BE926B" w14:textId="4B60D294">
      <w:pPr>
        <w:autoSpaceDE w:val="0"/>
        <w:autoSpaceDN w:val="0"/>
        <w:adjustRightInd w:val="0"/>
        <w:spacing w:line="360" w:lineRule="auto"/>
        <w:ind w:firstLine="480" w:firstLineChars="200"/>
        <w:jc w:val="left"/>
        <w:rPr>
          <w:rFonts w:eastAsiaTheme="minorEastAsia"/>
          <w:bCs/>
          <w:color w:val="FF0000"/>
          <w:kern w:val="0"/>
          <w:sz w:val="24"/>
        </w:rPr>
      </w:pPr>
      <w:r>
        <w:rPr>
          <w:rFonts w:eastAsiaTheme="minorEastAsia"/>
          <w:bCs/>
          <w:kern w:val="0"/>
          <w:sz w:val="24"/>
        </w:rPr>
        <w:t xml:space="preserve">2. </w:t>
      </w:r>
      <w:r>
        <w:rPr>
          <w:rFonts w:eastAsiaTheme="minorEastAsia" w:hint="eastAsia"/>
          <w:bCs/>
          <w:kern w:val="0"/>
          <w:sz w:val="24"/>
        </w:rPr>
        <w:t>投标文件的递交方式：</w:t>
      </w:r>
      <w:r w:rsidR="00084A6F">
        <w:rPr>
          <w:rFonts w:eastAsiaTheme="minorEastAsia" w:hint="eastAsia"/>
          <w:bCs/>
          <w:kern w:val="0"/>
          <w:sz w:val="24"/>
        </w:rPr>
        <w:t>本项目电子投标文件及纸质投标文件均需提交。加密电子投标文件为“国机集团电子采购平台（https://epp.sinomach.com.cn）”网站提供的国机集团电子采购平台投标文件制作工具制作生成的加密版投标文件。加密的电子投标文件须在投标截止时间前通过“国机集团电子采购平台（https://epp.sinomach.com.cn）”上传递交。纸质投标文件按照要求在递交截止时间前递交至指定地点。</w:t>
      </w:r>
      <w:r w:rsidR="00084A6F">
        <w:rPr>
          <w:rFonts w:eastAsiaTheme="minorEastAsia"/>
          <w:bCs/>
          <w:color w:val="FF0000"/>
          <w:kern w:val="0"/>
          <w:sz w:val="24"/>
        </w:rPr>
        <w:t xml:space="preserve"> </w:t>
      </w:r>
    </w:p>
    <w:p w:rsidR="009C5366" w14:paraId="7B03B7E2" w14:textId="77777777">
      <w:pPr>
        <w:autoSpaceDE w:val="0"/>
        <w:autoSpaceDN w:val="0"/>
        <w:adjustRightInd w:val="0"/>
        <w:spacing w:line="360" w:lineRule="auto"/>
        <w:ind w:firstLine="480" w:firstLineChars="200"/>
        <w:jc w:val="left"/>
        <w:rPr>
          <w:rFonts w:eastAsiaTheme="minorEastAsia"/>
          <w:bCs/>
          <w:kern w:val="0"/>
          <w:sz w:val="24"/>
        </w:rPr>
      </w:pPr>
      <w:r>
        <w:rPr>
          <w:rFonts w:eastAsiaTheme="minorEastAsia" w:hint="eastAsia"/>
          <w:iCs/>
          <w:sz w:val="24"/>
        </w:rPr>
        <w:t>3</w:t>
      </w:r>
      <w:r>
        <w:rPr>
          <w:rFonts w:eastAsiaTheme="minorEastAsia"/>
          <w:iCs/>
          <w:sz w:val="24"/>
        </w:rPr>
        <w:t xml:space="preserve">. </w:t>
      </w:r>
      <w:r>
        <w:rPr>
          <w:rFonts w:eastAsiaTheme="minorEastAsia" w:hint="eastAsia"/>
          <w:iCs/>
          <w:sz w:val="24"/>
        </w:rPr>
        <w:t>逾期送达的、未送达指定地点的或者不按照招标文件要求密封的投标文件，招标人将予以拒收。</w:t>
      </w:r>
    </w:p>
    <w:p w:rsidR="009C5366" w14:paraId="58B24EF6" w14:textId="77777777">
      <w:pPr>
        <w:spacing w:line="360" w:lineRule="auto"/>
        <w:ind w:firstLine="480" w:firstLineChars="200"/>
        <w:rPr>
          <w:rFonts w:eastAsiaTheme="minorEastAsia"/>
          <w:iCs/>
          <w:sz w:val="24"/>
        </w:rPr>
      </w:pPr>
    </w:p>
    <w:p w:rsidR="009C5366" w14:paraId="4B8C28EE"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五、开标</w:t>
      </w:r>
    </w:p>
    <w:p w:rsidR="009C5366" w14:paraId="5B0B0C13"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1. </w:t>
      </w:r>
      <w:r>
        <w:rPr>
          <w:rFonts w:eastAsiaTheme="minorEastAsia" w:hint="eastAsia"/>
          <w:bCs/>
          <w:kern w:val="0"/>
          <w:sz w:val="24"/>
        </w:rPr>
        <w:t>开标时间：</w:t>
      </w:r>
      <w:r>
        <w:rPr>
          <w:rFonts w:eastAsiaTheme="minorEastAsia" w:hint="eastAsia"/>
          <w:bCs/>
          <w:kern w:val="0"/>
          <w:sz w:val="24"/>
          <w:u w:val="single"/>
        </w:rPr>
        <w:t>2026年05月07日 10:00</w:t>
      </w:r>
      <w:r>
        <w:rPr>
          <w:rFonts w:hint="eastAsia"/>
          <w:szCs w:val="21"/>
        </w:rPr>
        <w:t>（北京时间）。</w:t>
      </w:r>
    </w:p>
    <w:p w:rsidR="009C5366" w14:paraId="51DB1808" w14:textId="77777777">
      <w:pPr>
        <w:autoSpaceDE w:val="0"/>
        <w:autoSpaceDN w:val="0"/>
        <w:adjustRightInd w:val="0"/>
        <w:spacing w:line="360" w:lineRule="auto"/>
        <w:ind w:firstLine="480"/>
        <w:jc w:val="left"/>
        <w:rPr>
          <w:rFonts w:eastAsiaTheme="minorEastAsia"/>
          <w:i/>
          <w:iCs/>
          <w:sz w:val="24"/>
          <w:u w:val="single"/>
        </w:rPr>
      </w:pPr>
      <w:r>
        <w:rPr>
          <w:rFonts w:eastAsiaTheme="minorEastAsia"/>
          <w:bCs/>
          <w:kern w:val="0"/>
          <w:sz w:val="24"/>
        </w:rPr>
        <w:t xml:space="preserve">2. </w:t>
      </w:r>
      <w:r>
        <w:rPr>
          <w:rFonts w:eastAsiaTheme="minorEastAsia" w:hint="eastAsia"/>
          <w:bCs/>
          <w:kern w:val="0"/>
          <w:sz w:val="24"/>
        </w:rPr>
        <w:t>开标地点：</w:t>
      </w:r>
      <w:r>
        <w:rPr>
          <w:rFonts w:eastAsiaTheme="minorEastAsia" w:hint="eastAsia"/>
          <w:bCs/>
          <w:kern w:val="0"/>
          <w:sz w:val="24"/>
          <w:u w:val="single"/>
        </w:rPr>
        <w:t>郑州市东风东路与如意西路交叉口建业总部港A1座8楼</w:t>
      </w:r>
    </w:p>
    <w:p w:rsidR="009C5366" w14:paraId="7492B07E" w14:textId="77777777">
      <w:pPr>
        <w:autoSpaceDE w:val="0"/>
        <w:autoSpaceDN w:val="0"/>
        <w:adjustRightInd w:val="0"/>
        <w:spacing w:line="360" w:lineRule="auto"/>
        <w:ind w:firstLine="480"/>
        <w:jc w:val="left"/>
        <w:rPr>
          <w:rFonts w:eastAsiaTheme="minorEastAsia"/>
          <w:bCs/>
          <w:kern w:val="0"/>
          <w:sz w:val="24"/>
        </w:rPr>
      </w:pPr>
      <w:r>
        <w:rPr>
          <w:rFonts w:eastAsiaTheme="minorEastAsia" w:hint="eastAsia"/>
          <w:bCs/>
          <w:kern w:val="0"/>
          <w:sz w:val="24"/>
        </w:rPr>
        <w:t>投标人应在投标截止时间前完成投标文件的加密上传，在开标前提前</w:t>
      </w:r>
      <w:r>
        <w:rPr>
          <w:rFonts w:eastAsiaTheme="minorEastAsia" w:hint="eastAsia"/>
          <w:bCs/>
          <w:kern w:val="0"/>
          <w:sz w:val="24"/>
        </w:rPr>
        <w:t>登录国</w:t>
      </w:r>
      <w:r>
        <w:rPr>
          <w:rFonts w:eastAsiaTheme="minorEastAsia" w:hint="eastAsia"/>
          <w:bCs/>
          <w:kern w:val="0"/>
          <w:sz w:val="24"/>
        </w:rPr>
        <w:t>机集团电子采购平台网上开标大厅参加开标，并应在开标解密的系统规定时间内完成解密投标文件的操作，无论何种原因在投标文件递交截止时间之前未成功递交或者未完成解密的投标文件在评标时将不予考虑，招标人</w:t>
      </w:r>
      <w:r>
        <w:rPr>
          <w:rFonts w:eastAsiaTheme="minorEastAsia"/>
          <w:bCs/>
          <w:kern w:val="0"/>
          <w:sz w:val="24"/>
        </w:rPr>
        <w:t>/</w:t>
      </w:r>
      <w:r>
        <w:rPr>
          <w:rFonts w:eastAsiaTheme="minorEastAsia" w:hint="eastAsia"/>
          <w:bCs/>
          <w:kern w:val="0"/>
          <w:sz w:val="24"/>
        </w:rPr>
        <w:t>招标代理机构对此不承担任何责任。</w:t>
      </w:r>
    </w:p>
    <w:p w:rsidR="009C5366" w14:paraId="3A89CE74" w14:textId="77777777">
      <w:pPr>
        <w:pStyle w:val="BodyTextFirstIndent"/>
        <w:ind w:firstLine="200"/>
        <w:rPr>
          <w:rFonts w:eastAsiaTheme="minorEastAsia"/>
          <w:lang w:eastAsia="zh-CN"/>
        </w:rPr>
      </w:pPr>
    </w:p>
    <w:p w:rsidR="009C5366" w14:paraId="53C21B92"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六、发布公告的媒介</w:t>
      </w:r>
    </w:p>
    <w:p w:rsidR="009C5366" w14:paraId="58A88B4D" w14:textId="77777777">
      <w:pPr>
        <w:spacing w:line="360" w:lineRule="auto"/>
        <w:ind w:firstLine="480" w:firstLineChars="200"/>
        <w:rPr>
          <w:rFonts w:eastAsiaTheme="minorEastAsia"/>
          <w:sz w:val="24"/>
        </w:rPr>
      </w:pPr>
      <w:r>
        <w:rPr>
          <w:rFonts w:eastAsiaTheme="minorEastAsia"/>
          <w:sz w:val="24"/>
        </w:rPr>
        <w:t>1.</w:t>
      </w:r>
      <w:r>
        <w:rPr>
          <w:sz w:val="24"/>
        </w:rPr>
        <w:t xml:space="preserve"> </w:t>
      </w:r>
      <w:r>
        <w:rPr>
          <w:sz w:val="24"/>
        </w:rPr>
        <w:t>本次采购公告在</w:t>
      </w:r>
      <w:r>
        <w:rPr>
          <w:rFonts w:eastAsiaTheme="minorEastAsia" w:hint="eastAsia"/>
          <w:sz w:val="24"/>
        </w:rPr>
        <w:t>“国机集团电子采购平台”（https://epp.sinomach.com.cn/）</w:t>
      </w:r>
      <w:r>
        <w:rPr>
          <w:sz w:val="24"/>
        </w:rPr>
        <w:t>上发布，其他媒介转载无效。</w:t>
      </w:r>
    </w:p>
    <w:p w:rsidR="009C5366" w14:paraId="54F4EBF4" w14:textId="77777777">
      <w:pPr>
        <w:spacing w:line="360" w:lineRule="auto"/>
        <w:ind w:firstLine="480" w:firstLineChars="200"/>
        <w:rPr>
          <w:bCs/>
          <w:sz w:val="24"/>
        </w:rPr>
      </w:pPr>
      <w:r>
        <w:rPr>
          <w:bCs/>
          <w:sz w:val="24"/>
        </w:rPr>
        <w:t xml:space="preserve">2. </w:t>
      </w:r>
      <w:r>
        <w:rPr>
          <w:rFonts w:hint="eastAsia"/>
          <w:bCs/>
          <w:sz w:val="24"/>
        </w:rPr>
        <w:t>只有从招标人</w:t>
      </w:r>
      <w:r>
        <w:rPr>
          <w:bCs/>
          <w:sz w:val="24"/>
        </w:rPr>
        <w:t>/</w:t>
      </w:r>
      <w:r>
        <w:rPr>
          <w:rFonts w:hint="eastAsia"/>
          <w:bCs/>
          <w:sz w:val="24"/>
        </w:rPr>
        <w:t>招标代理机构成功获取招标文件的投标人方可参加本项目的</w:t>
      </w:r>
      <w:r>
        <w:rPr>
          <w:rFonts w:hint="eastAsia"/>
          <w:sz w:val="24"/>
        </w:rPr>
        <w:t>投标活动</w:t>
      </w:r>
      <w:r>
        <w:rPr>
          <w:rFonts w:hint="eastAsia"/>
          <w:bCs/>
          <w:sz w:val="24"/>
        </w:rPr>
        <w:t>。</w:t>
      </w:r>
    </w:p>
    <w:p w:rsidR="009C5366" w14:paraId="530CC775" w14:textId="77777777">
      <w:pPr>
        <w:autoSpaceDE w:val="0"/>
        <w:autoSpaceDN w:val="0"/>
        <w:adjustRightInd w:val="0"/>
        <w:spacing w:before="120" w:beforeLines="50" w:after="120" w:afterLines="50" w:line="360" w:lineRule="auto"/>
        <w:rPr>
          <w:rFonts w:eastAsiaTheme="minorEastAsia"/>
          <w:b/>
          <w:kern w:val="0"/>
          <w:sz w:val="24"/>
        </w:rPr>
      </w:pPr>
      <w:r>
        <w:rPr>
          <w:rFonts w:eastAsiaTheme="minorEastAsia" w:hint="eastAsia"/>
          <w:b/>
          <w:kern w:val="0"/>
          <w:sz w:val="24"/>
        </w:rPr>
        <w:t>七、提出异议的渠道和方式</w:t>
      </w:r>
    </w:p>
    <w:p w:rsidR="009C5366" w14:paraId="2C4CA8D9" w14:textId="77777777">
      <w:pPr>
        <w:spacing w:line="360" w:lineRule="auto"/>
        <w:ind w:firstLine="480" w:firstLineChars="200"/>
        <w:rPr>
          <w:bCs/>
          <w:sz w:val="24"/>
        </w:rPr>
      </w:pPr>
      <w:r>
        <w:rPr>
          <w:bCs/>
          <w:sz w:val="24"/>
        </w:rPr>
        <w:t xml:space="preserve">1. </w:t>
      </w:r>
      <w:r>
        <w:rPr>
          <w:rFonts w:hint="eastAsia"/>
          <w:bCs/>
          <w:sz w:val="24"/>
        </w:rPr>
        <w:t>如潜在投标人或其他利害关系人对本项目有异议，须将经异议人授权代表签字并加盖公章的异议函及授权书，以电子邮件形式发送至</w:t>
      </w:r>
      <w:r>
        <w:rPr>
          <w:rFonts w:eastAsiaTheme="minorEastAsia" w:hint="eastAsia"/>
          <w:bCs/>
          <w:kern w:val="0"/>
          <w:sz w:val="24"/>
        </w:rPr>
        <w:t>招标人</w:t>
      </w:r>
      <w:r>
        <w:rPr>
          <w:rFonts w:eastAsiaTheme="minorEastAsia"/>
          <w:bCs/>
          <w:kern w:val="0"/>
          <w:sz w:val="24"/>
        </w:rPr>
        <w:t>/</w:t>
      </w:r>
      <w:r>
        <w:rPr>
          <w:rFonts w:eastAsiaTheme="minorEastAsia" w:hint="eastAsia"/>
          <w:bCs/>
          <w:kern w:val="0"/>
          <w:sz w:val="24"/>
        </w:rPr>
        <w:t>招标代理机构</w:t>
      </w:r>
      <w:r>
        <w:rPr>
          <w:rFonts w:hint="eastAsia"/>
          <w:bCs/>
          <w:sz w:val="24"/>
        </w:rPr>
        <w:t>。</w:t>
      </w:r>
    </w:p>
    <w:p w:rsidR="009C5366" w14:paraId="13F66267" w14:textId="77777777">
      <w:pPr>
        <w:spacing w:line="360" w:lineRule="auto"/>
        <w:ind w:firstLine="480" w:firstLineChars="200"/>
        <w:rPr>
          <w:sz w:val="24"/>
        </w:rPr>
      </w:pPr>
      <w:r>
        <w:rPr>
          <w:rFonts w:hint="eastAsia"/>
          <w:bCs/>
          <w:sz w:val="24"/>
        </w:rPr>
        <w:t>2</w:t>
      </w:r>
      <w:r>
        <w:rPr>
          <w:bCs/>
          <w:sz w:val="24"/>
        </w:rPr>
        <w:t xml:space="preserve">. </w:t>
      </w:r>
      <w:r>
        <w:rPr>
          <w:rFonts w:hint="eastAsia"/>
          <w:bCs/>
          <w:sz w:val="24"/>
        </w:rPr>
        <w:t>未按上述要求签字盖章的异议函，招标人</w:t>
      </w:r>
      <w:r>
        <w:rPr>
          <w:bCs/>
          <w:sz w:val="24"/>
        </w:rPr>
        <w:t>/</w:t>
      </w:r>
      <w:r>
        <w:rPr>
          <w:rFonts w:hint="eastAsia"/>
          <w:bCs/>
          <w:sz w:val="24"/>
        </w:rPr>
        <w:t>招标代理机构将不予受理。</w:t>
      </w:r>
    </w:p>
    <w:p w:rsidR="009C5366" w14:paraId="6E29CD86" w14:textId="77777777">
      <w:pPr>
        <w:autoSpaceDE w:val="0"/>
        <w:autoSpaceDN w:val="0"/>
        <w:adjustRightInd w:val="0"/>
        <w:spacing w:before="120" w:beforeLines="50" w:after="120" w:afterLines="50" w:line="360" w:lineRule="auto"/>
        <w:jc w:val="left"/>
        <w:rPr>
          <w:rFonts w:eastAsiaTheme="minorEastAsia"/>
          <w:b/>
          <w:kern w:val="0"/>
          <w:sz w:val="24"/>
        </w:rPr>
      </w:pPr>
      <w:r>
        <w:rPr>
          <w:rFonts w:eastAsiaTheme="minorEastAsia" w:hint="eastAsia"/>
          <w:b/>
          <w:kern w:val="0"/>
          <w:sz w:val="24"/>
        </w:rPr>
        <w:t>八、联系方式</w:t>
      </w:r>
    </w:p>
    <w:p w:rsidR="009C5366" w14:paraId="54BE9227" w14:textId="77777777">
      <w:pPr>
        <w:topLinePunct/>
        <w:spacing w:line="400" w:lineRule="exact"/>
        <w:ind w:firstLine="480" w:firstLineChars="200"/>
        <w:rPr>
          <w:sz w:val="24"/>
        </w:rPr>
      </w:pPr>
      <w:r>
        <w:rPr>
          <w:rFonts w:hint="eastAsia"/>
          <w:sz w:val="24"/>
        </w:rPr>
        <w:t>招</w:t>
      </w:r>
      <w:r>
        <w:rPr>
          <w:sz w:val="24"/>
        </w:rPr>
        <w:t xml:space="preserve"> </w:t>
      </w:r>
      <w:r>
        <w:rPr>
          <w:rFonts w:hint="eastAsia"/>
          <w:sz w:val="24"/>
        </w:rPr>
        <w:t>标</w:t>
      </w:r>
      <w:r>
        <w:rPr>
          <w:sz w:val="24"/>
        </w:rPr>
        <w:t xml:space="preserve"> </w:t>
      </w:r>
      <w:r>
        <w:rPr>
          <w:rFonts w:hint="eastAsia"/>
          <w:sz w:val="24"/>
        </w:rPr>
        <w:t>人：</w:t>
      </w:r>
      <w:r>
        <w:rPr>
          <w:rFonts w:hint="eastAsia"/>
          <w:sz w:val="24"/>
        </w:rPr>
        <w:t>国机金刚石（河南）有限公司</w:t>
      </w:r>
    </w:p>
    <w:p w:rsidR="009C5366" w14:paraId="2DF9C167" w14:textId="77777777">
      <w:pPr>
        <w:topLinePunct/>
        <w:spacing w:line="400" w:lineRule="exact"/>
        <w:ind w:firstLine="480" w:firstLineChars="200"/>
        <w:rPr>
          <w:sz w:val="24"/>
        </w:rPr>
      </w:pPr>
      <w:r>
        <w:rPr>
          <w:rFonts w:hint="eastAsia"/>
          <w:sz w:val="24"/>
        </w:rPr>
        <w:t>地</w:t>
      </w:r>
      <w:r>
        <w:rPr>
          <w:sz w:val="24"/>
        </w:rPr>
        <w:t xml:space="preserve">    </w:t>
      </w:r>
      <w:r>
        <w:rPr>
          <w:rFonts w:hint="eastAsia"/>
          <w:sz w:val="24"/>
        </w:rPr>
        <w:t>址：</w:t>
      </w:r>
      <w:r>
        <w:rPr>
          <w:rFonts w:hint="eastAsia"/>
          <w:sz w:val="24"/>
        </w:rPr>
        <w:t>郑州市东风东路与如意西路交叉口建业总部港A1座8楼</w:t>
      </w:r>
      <w:r>
        <w:rPr>
          <w:sz w:val="24"/>
        </w:rPr>
        <w:t xml:space="preserve"> </w:t>
      </w:r>
    </w:p>
    <w:p w:rsidR="009C5366" w14:paraId="617D6116" w14:textId="77777777">
      <w:pPr>
        <w:topLinePunct/>
        <w:spacing w:line="400" w:lineRule="exact"/>
        <w:ind w:firstLine="480" w:firstLineChars="200"/>
        <w:rPr>
          <w:sz w:val="24"/>
        </w:rPr>
      </w:pPr>
      <w:r>
        <w:rPr>
          <w:rFonts w:hint="eastAsia"/>
          <w:sz w:val="24"/>
        </w:rPr>
        <w:t>联</w:t>
      </w:r>
      <w:r>
        <w:rPr>
          <w:sz w:val="24"/>
        </w:rPr>
        <w:t xml:space="preserve"> </w:t>
      </w:r>
      <w:r>
        <w:rPr>
          <w:rFonts w:hint="eastAsia"/>
          <w:sz w:val="24"/>
        </w:rPr>
        <w:t>系</w:t>
      </w:r>
      <w:r>
        <w:rPr>
          <w:sz w:val="24"/>
        </w:rPr>
        <w:t xml:space="preserve"> </w:t>
      </w:r>
      <w:r>
        <w:rPr>
          <w:rFonts w:hint="eastAsia"/>
          <w:sz w:val="24"/>
        </w:rPr>
        <w:t>人：</w:t>
      </w:r>
      <w:r>
        <w:rPr>
          <w:rFonts w:hint="eastAsia"/>
          <w:sz w:val="24"/>
        </w:rPr>
        <w:t>高先生</w:t>
      </w:r>
      <w:r>
        <w:rPr>
          <w:sz w:val="24"/>
        </w:rPr>
        <w:t xml:space="preserve"> </w:t>
      </w:r>
    </w:p>
    <w:p w:rsidR="009C5366" w14:paraId="22026C93" w14:textId="77777777">
      <w:pPr>
        <w:topLinePunct/>
        <w:spacing w:line="400" w:lineRule="exact"/>
        <w:ind w:firstLine="480" w:firstLineChars="200"/>
        <w:rPr>
          <w:sz w:val="24"/>
        </w:rPr>
      </w:pPr>
      <w:r>
        <w:rPr>
          <w:rFonts w:hint="eastAsia"/>
          <w:sz w:val="24"/>
        </w:rPr>
        <w:t>电</w:t>
      </w:r>
      <w:r>
        <w:rPr>
          <w:sz w:val="24"/>
        </w:rPr>
        <w:t xml:space="preserve">    </w:t>
      </w:r>
      <w:r>
        <w:rPr>
          <w:rFonts w:hint="eastAsia"/>
          <w:sz w:val="24"/>
        </w:rPr>
        <w:t>话：</w:t>
      </w:r>
      <w:r>
        <w:rPr>
          <w:rFonts w:hint="eastAsia"/>
          <w:sz w:val="24"/>
        </w:rPr>
        <w:t>18638547783</w:t>
      </w:r>
      <w:r>
        <w:rPr>
          <w:sz w:val="24"/>
        </w:rPr>
        <w:t xml:space="preserve"> </w:t>
      </w:r>
    </w:p>
    <w:p w:rsidR="009C5366" w14:paraId="520C063D" w14:textId="77777777">
      <w:pPr>
        <w:topLinePunct/>
        <w:spacing w:line="400" w:lineRule="exact"/>
        <w:ind w:firstLine="480" w:firstLineChars="200"/>
        <w:rPr>
          <w:sz w:val="24"/>
        </w:rPr>
      </w:pPr>
      <w:r>
        <w:rPr>
          <w:rFonts w:hint="eastAsia"/>
          <w:sz w:val="24"/>
        </w:rPr>
        <w:t>电子邮件：</w:t>
      </w:r>
      <w:r>
        <w:rPr>
          <w:rFonts w:hint="eastAsia"/>
          <w:sz w:val="24"/>
        </w:rPr>
        <w:t>zhulin@diamondgroup.cn</w:t>
      </w:r>
      <w:r>
        <w:rPr>
          <w:sz w:val="24"/>
        </w:rPr>
        <w:t xml:space="preserve"> </w:t>
      </w:r>
    </w:p>
    <w:bookmarkEnd w:id="0"/>
    <w:bookmarkEnd w:id="1"/>
    <w:p w:rsidR="009C5366" w14:paraId="32582CE6" w14:textId="77777777">
      <w:pPr>
        <w:spacing w:line="360" w:lineRule="auto"/>
        <w:ind w:firstLine="480" w:firstLineChars="200"/>
        <w:rPr>
          <w:sz w:val="24"/>
        </w:rPr>
      </w:pPr>
    </w:p>
    <w:p w:rsidR="009C5366" w14:paraId="3C033025" w14:textId="77777777">
      <w:pPr>
        <w:pStyle w:val="BodyTextFirstIndent"/>
        <w:ind w:firstLine="200"/>
        <w:rPr>
          <w:rFonts w:eastAsiaTheme="minorEastAsia"/>
          <w:lang w:eastAsia="zh-CN"/>
        </w:rPr>
      </w:pPr>
    </w:p>
    <w:p w:rsidR="009C5366" w14:paraId="615AD355" w14:textId="77777777">
      <w:pPr>
        <w:spacing w:line="360" w:lineRule="auto"/>
        <w:ind w:firstLine="480" w:firstLineChars="200"/>
        <w:rPr>
          <w:sz w:val="24"/>
        </w:rPr>
      </w:pPr>
    </w:p>
    <w:p w:rsidR="009C5366" w14:paraId="746A4030" w14:textId="77777777">
      <w:pPr>
        <w:spacing w:line="360" w:lineRule="auto"/>
        <w:rPr>
          <w:rFonts w:eastAsiaTheme="minorEastAsia"/>
          <w:sz w:val="24"/>
        </w:rPr>
      </w:pPr>
    </w:p>
    <w:p w:rsidR="009C5366" w14:paraId="2B2D6940" w14:textId="77777777">
      <w:pPr>
        <w:rPr>
          <w:rFonts w:eastAsiaTheme="minorEastAsia"/>
          <w:sz w:val="24"/>
        </w:rPr>
      </w:pPr>
    </w:p>
    <w:p w:rsidR="009C5366" w14:paraId="2D2CF859" w14:textId="77777777"/>
    <w:sectPr>
      <w:pgSz w:w="11906" w:h="16838"/>
      <w:pgMar w:top="1440" w:right="1587" w:bottom="1440" w:left="1587" w:header="851" w:footer="992" w:gutter="0"/>
      <w:cols w:space="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38936A6"/>
    <w:multiLevelType w:val="singleLevel"/>
    <w:tmpl w:val="F38936A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712F41"/>
    <w:rsid w:val="00006053"/>
    <w:rsid w:val="00015539"/>
    <w:rsid w:val="00084A6F"/>
    <w:rsid w:val="000B436C"/>
    <w:rsid w:val="000C3DB6"/>
    <w:rsid w:val="000F30B2"/>
    <w:rsid w:val="000F3E0E"/>
    <w:rsid w:val="00117424"/>
    <w:rsid w:val="00122787"/>
    <w:rsid w:val="00126BE6"/>
    <w:rsid w:val="00147BA0"/>
    <w:rsid w:val="00151846"/>
    <w:rsid w:val="001555D6"/>
    <w:rsid w:val="001E10E4"/>
    <w:rsid w:val="00206382"/>
    <w:rsid w:val="00316521"/>
    <w:rsid w:val="00360244"/>
    <w:rsid w:val="00361256"/>
    <w:rsid w:val="00385755"/>
    <w:rsid w:val="003A603D"/>
    <w:rsid w:val="0045650E"/>
    <w:rsid w:val="0057623A"/>
    <w:rsid w:val="00582AAF"/>
    <w:rsid w:val="0058368E"/>
    <w:rsid w:val="005D6359"/>
    <w:rsid w:val="005F08BC"/>
    <w:rsid w:val="00654D56"/>
    <w:rsid w:val="00664429"/>
    <w:rsid w:val="00674FA6"/>
    <w:rsid w:val="006B27DF"/>
    <w:rsid w:val="006B7C44"/>
    <w:rsid w:val="007851C9"/>
    <w:rsid w:val="0089734E"/>
    <w:rsid w:val="008C7A39"/>
    <w:rsid w:val="009303E8"/>
    <w:rsid w:val="00982907"/>
    <w:rsid w:val="00993BB4"/>
    <w:rsid w:val="009A2F92"/>
    <w:rsid w:val="009C5366"/>
    <w:rsid w:val="00A04FE0"/>
    <w:rsid w:val="00AD4EB8"/>
    <w:rsid w:val="00AE6884"/>
    <w:rsid w:val="00B5279A"/>
    <w:rsid w:val="00B636F3"/>
    <w:rsid w:val="00B75FC0"/>
    <w:rsid w:val="00BB1245"/>
    <w:rsid w:val="00CB70DE"/>
    <w:rsid w:val="00CD1243"/>
    <w:rsid w:val="00CF60DE"/>
    <w:rsid w:val="00D0457A"/>
    <w:rsid w:val="00D368BA"/>
    <w:rsid w:val="00DB3213"/>
    <w:rsid w:val="00DC367A"/>
    <w:rsid w:val="00E7136B"/>
    <w:rsid w:val="00E93764"/>
    <w:rsid w:val="00E971FC"/>
    <w:rsid w:val="00EB312B"/>
    <w:rsid w:val="00EE1C9B"/>
    <w:rsid w:val="00F45688"/>
    <w:rsid w:val="00F5374C"/>
    <w:rsid w:val="00F827B1"/>
    <w:rsid w:val="00FA4A5A"/>
    <w:rsid w:val="00FA628C"/>
    <w:rsid w:val="00FD59E8"/>
    <w:rsid w:val="01AC4370"/>
    <w:rsid w:val="021B06D1"/>
    <w:rsid w:val="026649CE"/>
    <w:rsid w:val="026A2D3A"/>
    <w:rsid w:val="035F7EDC"/>
    <w:rsid w:val="07821550"/>
    <w:rsid w:val="09EF3092"/>
    <w:rsid w:val="0B131299"/>
    <w:rsid w:val="0B3F7113"/>
    <w:rsid w:val="0C1F6F85"/>
    <w:rsid w:val="0CFE4E90"/>
    <w:rsid w:val="0EB956A4"/>
    <w:rsid w:val="0F4E2102"/>
    <w:rsid w:val="0F67644A"/>
    <w:rsid w:val="0FA27E4C"/>
    <w:rsid w:val="100B602F"/>
    <w:rsid w:val="11EF05F1"/>
    <w:rsid w:val="11FC7BBA"/>
    <w:rsid w:val="1AAD28DC"/>
    <w:rsid w:val="1E3A0233"/>
    <w:rsid w:val="1F063586"/>
    <w:rsid w:val="21D16B82"/>
    <w:rsid w:val="21E95930"/>
    <w:rsid w:val="22382B7C"/>
    <w:rsid w:val="230830D8"/>
    <w:rsid w:val="249C65C8"/>
    <w:rsid w:val="288B0879"/>
    <w:rsid w:val="2AAC0F2A"/>
    <w:rsid w:val="2AB15E50"/>
    <w:rsid w:val="2AF92783"/>
    <w:rsid w:val="2C623D61"/>
    <w:rsid w:val="2E3B096F"/>
    <w:rsid w:val="2E6A113E"/>
    <w:rsid w:val="2E946E43"/>
    <w:rsid w:val="312E3414"/>
    <w:rsid w:val="362A4A40"/>
    <w:rsid w:val="37475433"/>
    <w:rsid w:val="396F10F1"/>
    <w:rsid w:val="3AF85639"/>
    <w:rsid w:val="3E307B1B"/>
    <w:rsid w:val="3F0B4244"/>
    <w:rsid w:val="40AD5C8E"/>
    <w:rsid w:val="41E96720"/>
    <w:rsid w:val="42366137"/>
    <w:rsid w:val="432D3B8D"/>
    <w:rsid w:val="4374755E"/>
    <w:rsid w:val="45552CA7"/>
    <w:rsid w:val="45B13508"/>
    <w:rsid w:val="469900E1"/>
    <w:rsid w:val="497E3DF0"/>
    <w:rsid w:val="4AA90CC4"/>
    <w:rsid w:val="4AE97182"/>
    <w:rsid w:val="4D5C5E37"/>
    <w:rsid w:val="53712F41"/>
    <w:rsid w:val="55684964"/>
    <w:rsid w:val="556C3A96"/>
    <w:rsid w:val="571E2CB7"/>
    <w:rsid w:val="5815455A"/>
    <w:rsid w:val="59B6099C"/>
    <w:rsid w:val="59EA6192"/>
    <w:rsid w:val="5C552935"/>
    <w:rsid w:val="5E37227C"/>
    <w:rsid w:val="5E5B19CE"/>
    <w:rsid w:val="5F032BE9"/>
    <w:rsid w:val="5F5A7DDD"/>
    <w:rsid w:val="604206A8"/>
    <w:rsid w:val="610F01BF"/>
    <w:rsid w:val="63E616C1"/>
    <w:rsid w:val="640F5C31"/>
    <w:rsid w:val="682B3973"/>
    <w:rsid w:val="682E6734"/>
    <w:rsid w:val="68892A21"/>
    <w:rsid w:val="69D65561"/>
    <w:rsid w:val="6A485532"/>
    <w:rsid w:val="6AD75F5F"/>
    <w:rsid w:val="6E781541"/>
    <w:rsid w:val="6F035527"/>
    <w:rsid w:val="6F4A7403"/>
    <w:rsid w:val="6F4B2007"/>
    <w:rsid w:val="7083252A"/>
    <w:rsid w:val="74AD09CB"/>
    <w:rsid w:val="75513934"/>
    <w:rsid w:val="78341E9E"/>
    <w:rsid w:val="79D72F2B"/>
    <w:rsid w:val="7BEB0682"/>
    <w:rsid w:val="7CED0B2F"/>
    <w:rsid w:val="7D8E7B10"/>
    <w:rsid w:val="7DF13AA7"/>
    <w:rsid w:val="7DF22C38"/>
    <w:rsid w:val="7E716B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58C06345-28BA-440E-8530-8192EC71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semiHidden="1" w:qFormat="1"/>
    <w:lsdException w:name="Subtitle" w:qFormat="1"/>
    <w:lsdException w:name="Body Text First Indent" w:qFormat="1"/>
    <w:lsdException w:name="Body Text 2" w:semiHidden="1" w:uiPriority="99" w:unhideWhenUsed="1"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TextFirstIndent"/>
    <w:qFormat/>
    <w:pPr>
      <w:widowControl w:val="0"/>
      <w:jc w:val="both"/>
    </w:pPr>
    <w:rPr>
      <w:rFonts w:ascii="Times New Roman" w:eastAsia="宋体" w:hAnsi="Times New Roman" w:cs="Times New Roman"/>
      <w:kern w:val="2"/>
      <w:sz w:val="21"/>
      <w:szCs w:val="24"/>
    </w:rPr>
  </w:style>
  <w:style w:type="paragraph" w:styleId="Heading1">
    <w:name w:val="heading 1"/>
    <w:basedOn w:val="Normal"/>
    <w:next w:val="Normal"/>
    <w:qFormat/>
    <w:pPr>
      <w:keepNext/>
      <w:keepLines/>
      <w:spacing w:line="360" w:lineRule="auto"/>
      <w:outlineLvl w:val="0"/>
    </w:pPr>
    <w:rPr>
      <w:rFonts w:ascii="宋体" w:hAnsi="宋体" w:hint="eastAsia"/>
      <w:b/>
      <w:kern w:val="44"/>
      <w:sz w:val="32"/>
      <w:szCs w:val="44"/>
    </w:rPr>
  </w:style>
  <w:style w:type="paragraph" w:styleId="Heading2">
    <w:name w:val="heading 2"/>
    <w:basedOn w:val="Normal"/>
    <w:next w:val="Normal"/>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FirstIndent">
    <w:name w:val="Body Text First Indent"/>
    <w:basedOn w:val="BodyText"/>
    <w:next w:val="Normal"/>
    <w:qFormat/>
    <w:pPr>
      <w:ind w:firstLine="420" w:firstLineChars="100"/>
    </w:pPr>
    <w:rPr>
      <w:sz w:val="20"/>
      <w:szCs w:val="24"/>
    </w:rPr>
  </w:style>
  <w:style w:type="paragraph" w:styleId="BodyText">
    <w:name w:val="Body Text"/>
    <w:basedOn w:val="Normal"/>
    <w:next w:val="BodyText2"/>
    <w:semiHidden/>
    <w:qFormat/>
    <w:pPr>
      <w:widowControl/>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BodyText2">
    <w:name w:val="Body Text 2"/>
    <w:basedOn w:val="Normal"/>
    <w:uiPriority w:val="99"/>
    <w:semiHidden/>
    <w:unhideWhenUsed/>
    <w:qFormat/>
    <w:pPr>
      <w:widowControl/>
      <w:wordWrap w:val="0"/>
      <w:topLinePunct/>
      <w:adjustRightInd w:val="0"/>
      <w:snapToGrid w:val="0"/>
      <w:spacing w:afterLines="50" w:line="480" w:lineRule="auto"/>
      <w:ind w:firstLine="480" w:firstLineChars="200"/>
    </w:pPr>
    <w:rPr>
      <w:rFonts w:ascii="Calibri" w:hAnsi="Calibri"/>
      <w:sz w:val="24"/>
      <w:szCs w:val="22"/>
    </w:rPr>
  </w:style>
  <w:style w:type="paragraph" w:styleId="NormalIndent">
    <w:name w:val="Normal Indent"/>
    <w:basedOn w:val="Normal"/>
    <w:unhideWhenUsed/>
    <w:qFormat/>
    <w:pPr>
      <w:ind w:firstLine="420" w:firstLineChars="200"/>
    </w:pPr>
    <w:rPr>
      <w:kern w:val="0"/>
      <w:sz w:val="20"/>
    </w:rPr>
  </w:style>
  <w:style w:type="paragraph" w:styleId="CommentText">
    <w:name w:val="annotation text"/>
    <w:basedOn w:val="Normal"/>
    <w:link w:val="a2"/>
    <w:qFormat/>
    <w:pPr>
      <w:jc w:val="left"/>
    </w:pPr>
  </w:style>
  <w:style w:type="paragraph" w:styleId="BalloonText">
    <w:name w:val="Balloon Text"/>
    <w:basedOn w:val="Normal"/>
    <w:link w:val="a0"/>
    <w:qFormat/>
    <w:rPr>
      <w:sz w:val="18"/>
      <w:szCs w:val="18"/>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link w:val="a1"/>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a3"/>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a">
    <w:name w:val="招标正文"/>
    <w:basedOn w:val="Normal"/>
    <w:qFormat/>
    <w:pPr>
      <w:spacing w:line="360" w:lineRule="auto"/>
      <w:ind w:firstLine="200" w:firstLineChars="200"/>
    </w:pPr>
    <w:rPr>
      <w:sz w:val="24"/>
    </w:rPr>
  </w:style>
  <w:style w:type="character" w:customStyle="1" w:styleId="a0">
    <w:name w:val="批注框文本 字符"/>
    <w:basedOn w:val="DefaultParagraphFont"/>
    <w:link w:val="BalloonText"/>
    <w:qFormat/>
    <w:rPr>
      <w:rFonts w:ascii="Times New Roman" w:eastAsia="宋体" w:hAnsi="Times New Roman" w:cs="Times New Roman"/>
      <w:kern w:val="2"/>
      <w:sz w:val="18"/>
      <w:szCs w:val="18"/>
    </w:rPr>
  </w:style>
  <w:style w:type="character" w:customStyle="1" w:styleId="a1">
    <w:name w:val="页眉 字符"/>
    <w:basedOn w:val="DefaultParagraphFont"/>
    <w:link w:val="Header"/>
    <w:qFormat/>
    <w:rPr>
      <w:rFonts w:ascii="Times New Roman" w:eastAsia="宋体" w:hAnsi="Times New Roman" w:cs="Times New Roman"/>
      <w:kern w:val="2"/>
      <w:sz w:val="18"/>
      <w:szCs w:val="18"/>
    </w:rPr>
  </w:style>
  <w:style w:type="character" w:customStyle="1" w:styleId="a2">
    <w:name w:val="批注文字 字符"/>
    <w:basedOn w:val="DefaultParagraphFont"/>
    <w:link w:val="CommentText"/>
    <w:qFormat/>
    <w:rPr>
      <w:rFonts w:ascii="Times New Roman" w:eastAsia="宋体" w:hAnsi="Times New Roman" w:cs="Times New Roman"/>
      <w:kern w:val="2"/>
      <w:sz w:val="21"/>
      <w:szCs w:val="24"/>
    </w:rPr>
  </w:style>
  <w:style w:type="character" w:customStyle="1" w:styleId="a3">
    <w:name w:val="批注主题 字符"/>
    <w:basedOn w:val="a2"/>
    <w:link w:val="CommentSubject"/>
    <w:qFormat/>
    <w:rPr>
      <w:rFonts w:ascii="Times New Roman" w:eastAsia="宋体" w:hAnsi="Times New Roman" w:cs="Times New Roman"/>
      <w:b/>
      <w:bCs/>
      <w:kern w:val="2"/>
      <w:sz w:val="21"/>
      <w:szCs w:val="24"/>
    </w:rPr>
  </w:style>
  <w:style w:type="paragraph" w:customStyle="1" w:styleId="1">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996</Words>
  <Characters>1097</Characters>
  <Application>Microsoft Office Word</Application>
  <DocSecurity>0</DocSecurity>
  <Lines>52</Lines>
  <Paragraphs>67</Paragraphs>
  <ScaleCrop>false</ScaleCrop>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LiuYi</dc:creator>
  <cp:lastModifiedBy>Epoint</cp:lastModifiedBy>
  <cp:revision>6</cp:revision>
  <dcterms:created xsi:type="dcterms:W3CDTF">2025-11-03T11:04:00Z</dcterms:created>
  <dcterms:modified xsi:type="dcterms:W3CDTF">2026-03-05T07:06:00Z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27287BF83A9F405AB66AA080DED89B4B_13</vt:lpwstr>
  </property>
  <property fmtid="{D5CDD505-2E9C-101B-9397-08002B2CF9AE}" pid="3" name="KSOProductBuildVer">
    <vt:lpwstr>2052-12.1.0.24657</vt:lpwstr>
  </property>
  <property fmtid="{D5CDD505-2E9C-101B-9397-08002B2CF9AE}" pid="4" name="KSOTemplateDocerSaveRecord">
    <vt:lpwstr>eyJoZGlkIjoiZDAxYThkOThmMTZhNjljYTk5MDEyZmI1MmY1Mjc0MDciLCJ1c2VySWQiOiI0MDE2NjA2NDAifQ==</vt:lpwstr>
  </property>
</Properties>
</file>