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24"/>
        </w:rPr>
        <w:t>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1：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t>第一拖拉机股份有限公司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网络竞拍标书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28"/>
          <w:szCs w:val="28"/>
        </w:rPr>
        <w:t>标书编号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-FJZB-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-C0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一、标的物简介</w:t>
      </w:r>
    </w:p>
    <w:tbl>
      <w:tblPr>
        <w:tblStyle w:val="5"/>
        <w:tblW w:w="90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1309"/>
        <w:gridCol w:w="1309"/>
        <w:gridCol w:w="1295"/>
        <w:gridCol w:w="151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37" w:type="dxa"/>
            <w:shd w:val="pct5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标的物名称</w:t>
            </w:r>
          </w:p>
        </w:tc>
        <w:tc>
          <w:tcPr>
            <w:tcW w:w="1309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品种规格</w:t>
            </w:r>
          </w:p>
        </w:tc>
        <w:tc>
          <w:tcPr>
            <w:tcW w:w="1309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质量标准</w:t>
            </w:r>
          </w:p>
        </w:tc>
        <w:tc>
          <w:tcPr>
            <w:tcW w:w="1295" w:type="dxa"/>
            <w:shd w:val="pct5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销售批量</w:t>
            </w:r>
          </w:p>
        </w:tc>
        <w:tc>
          <w:tcPr>
            <w:tcW w:w="1514" w:type="dxa"/>
            <w:shd w:val="pct5" w:color="auto" w:fill="FFFFFF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报价涨幅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最小值</w:t>
            </w:r>
          </w:p>
        </w:tc>
        <w:tc>
          <w:tcPr>
            <w:tcW w:w="815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钢屑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\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\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约300吨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10元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二</w:t>
      </w:r>
      <w:r>
        <w:rPr>
          <w:rFonts w:ascii="仿宋_GB2312" w:hAnsi="宋体" w:eastAsia="仿宋_GB2312"/>
          <w:b/>
          <w:bCs/>
          <w:color w:val="auto"/>
          <w:sz w:val="24"/>
        </w:rPr>
        <w:t>、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网络竞拍原则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1、公平、公开、公正原则；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</w:rPr>
        <w:t>2、竞争比价原则。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三、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事项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1、网络竞拍开始</w:t>
      </w:r>
      <w:r>
        <w:rPr>
          <w:rFonts w:ascii="仿宋_GB2312" w:hAnsi="宋体" w:eastAsia="仿宋_GB2312"/>
          <w:bCs/>
          <w:color w:val="auto"/>
          <w:sz w:val="24"/>
        </w:rPr>
        <w:t>时间</w:t>
      </w:r>
      <w:r>
        <w:rPr>
          <w:rFonts w:hint="eastAsia" w:ascii="仿宋_GB2312" w:hAnsi="宋体" w:eastAsia="仿宋_GB2312"/>
          <w:bCs/>
          <w:color w:val="auto"/>
          <w:sz w:val="24"/>
        </w:rPr>
        <w:t>/地点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：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年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月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bCs/>
          <w:color w:val="auto"/>
          <w:sz w:val="24"/>
        </w:rPr>
        <w:t>日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时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分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，</w:t>
      </w:r>
    </w:p>
    <w:p>
      <w:pPr>
        <w:spacing w:line="360" w:lineRule="auto"/>
        <w:ind w:firstLine="3120" w:firstLineChars="1300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战略采购中心营销二部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2、网络竞拍文件发放范围：经过资质（三证合一营业执照复印件）预审合格的客户或自然人客户。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pacing w:val="-17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3、</w:t>
      </w:r>
      <w:r>
        <w:rPr>
          <w:rFonts w:hint="eastAsia" w:ascii="仿宋_GB2312" w:hAnsi="宋体" w:eastAsia="仿宋_GB2312"/>
          <w:b/>
          <w:bCs/>
          <w:color w:val="auto"/>
          <w:spacing w:val="-17"/>
          <w:sz w:val="24"/>
        </w:rPr>
        <w:t>竞拍</w:t>
      </w:r>
      <w:r>
        <w:rPr>
          <w:rFonts w:ascii="仿宋_GB2312" w:hAnsi="宋体" w:eastAsia="仿宋_GB2312"/>
          <w:bCs/>
          <w:color w:val="auto"/>
          <w:spacing w:val="-17"/>
          <w:sz w:val="24"/>
        </w:rPr>
        <w:t>人资格确认：经过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  <w:lang w:val="en-US" w:eastAsia="zh-CN"/>
        </w:rPr>
        <w:t>拍卖</w:t>
      </w:r>
      <w:r>
        <w:rPr>
          <w:rFonts w:ascii="仿宋_GB2312" w:hAnsi="宋体" w:eastAsia="仿宋_GB2312"/>
          <w:bCs/>
          <w:color w:val="auto"/>
          <w:spacing w:val="-17"/>
          <w:sz w:val="24"/>
        </w:rPr>
        <w:t>方预审合格，不需再提交资质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</w:rPr>
        <w:t>。自然人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</w:rPr>
        <w:t>凭本人身份证。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4、请在网络竞拍开始时间之前登陆中国一拖竞拍中心软件系统</w:t>
      </w:r>
      <w:r>
        <w:rPr>
          <w:rFonts w:hint="eastAsia"/>
          <w:color w:val="auto"/>
        </w:rPr>
        <w:t xml:space="preserve"> 和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网络竞拍房间，并确认系统正常连接。在规定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时间仍未成功登录中国一拖竞拍中心系统的，视为自动放弃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。登陆中国一拖竞拍中心软件系统并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ascii="仿宋_GB2312" w:hAnsi="宋体" w:eastAsia="仿宋_GB2312"/>
          <w:color w:val="auto"/>
          <w:sz w:val="24"/>
        </w:rPr>
        <w:t>即视为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</w:rPr>
        <w:t>客户</w:t>
      </w:r>
      <w:r>
        <w:rPr>
          <w:rFonts w:ascii="仿宋_GB2312" w:hAnsi="宋体" w:eastAsia="仿宋_GB2312"/>
          <w:color w:val="auto"/>
          <w:sz w:val="24"/>
        </w:rPr>
        <w:t>对所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竞拍</w:t>
      </w:r>
      <w:r>
        <w:rPr>
          <w:rFonts w:ascii="仿宋_GB2312" w:hAnsi="宋体" w:eastAsia="仿宋_GB2312"/>
          <w:color w:val="auto"/>
          <w:sz w:val="24"/>
        </w:rPr>
        <w:t>的物数量、状态已确认，并无异议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5、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人每轮报价应高于上轮报价,且报价升幅应大于等于最小值，低于报价涨幅最小值的报价无效。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6、报价不限制次数，报价最高且高于标底价的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7、本标书中未涉及的事宜，按双方签订的合同、协议执行。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8、本次网络竞拍</w:t>
      </w:r>
      <w:r>
        <w:rPr>
          <w:rFonts w:hint="eastAsia" w:ascii="仿宋_GB2312" w:hAnsi="宋体" w:eastAsia="仿宋_GB2312"/>
          <w:color w:val="auto"/>
          <w:sz w:val="24"/>
        </w:rPr>
        <w:t>经双方协商一致：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</w:rPr>
        <w:t>客户需缴纳标书费和保证金。标书费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/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</w:rPr>
        <w:t>元/份，保证金企业客户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20000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>元，自然人客户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50000</w:t>
      </w:r>
      <w:r>
        <w:rPr>
          <w:rFonts w:hint="eastAsia" w:ascii="仿宋_GB2312" w:hAnsi="宋体" w:eastAsia="仿宋_GB2312"/>
          <w:color w:val="auto"/>
          <w:sz w:val="24"/>
        </w:rPr>
        <w:t>元，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必须在</w:t>
      </w:r>
      <w:r>
        <w:rPr>
          <w:rFonts w:hint="eastAsia" w:ascii="仿宋_GB2312" w:hAnsi="宋体" w:eastAsia="仿宋_GB2312"/>
          <w:color w:val="auto"/>
          <w:sz w:val="24"/>
          <w:highlight w:val="none"/>
          <w:lang w:val="en-US" w:eastAsia="zh-CN"/>
        </w:rPr>
        <w:t>2025年2月18日上午11点30分前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现款支付至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指定账户（以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财务到账时间为准）。在我公司有应付账款的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客户可提前出具书面扣款证明，作为标</w:t>
      </w:r>
      <w:r>
        <w:rPr>
          <w:rFonts w:hint="eastAsia" w:ascii="仿宋_GB2312" w:hAnsi="宋体" w:eastAsia="仿宋_GB2312"/>
          <w:color w:val="auto"/>
          <w:sz w:val="24"/>
        </w:rPr>
        <w:t>书费和保证金。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账号：第一拖拉机股份有限公司，开户行：交通银行北京海淀支行，账号：01100019340101127001，联行号：301100000099。若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，保证金不可冲抵货款使用</w:t>
      </w:r>
      <w:r>
        <w:rPr>
          <w:rFonts w:ascii="仿宋_GB2312" w:hAnsi="宋体" w:eastAsia="仿宋_GB2312"/>
          <w:color w:val="auto"/>
          <w:sz w:val="24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此批销售协议执行完毕后三个工作日内按照客户要求退还保证金，若未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，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color w:val="auto"/>
          <w:sz w:val="24"/>
        </w:rPr>
        <w:t>结束后三个工作日内按照客户要求返还保证金。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四、评标事项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</w:rPr>
        <w:t>成立由相关部门组成的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评标</w:t>
      </w:r>
      <w:r>
        <w:rPr>
          <w:rFonts w:hint="eastAsia" w:ascii="仿宋_GB2312" w:hAnsi="宋体" w:eastAsia="仿宋_GB2312"/>
          <w:bCs/>
          <w:color w:val="auto"/>
          <w:sz w:val="24"/>
        </w:rPr>
        <w:t>小组。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2、监督人员负责竞标全过程的监控。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五、</w:t>
      </w:r>
      <w:r>
        <w:rPr>
          <w:rFonts w:hint="eastAsia" w:ascii="仿宋_GB2312" w:hAnsi="宋体" w:eastAsia="仿宋_GB2312"/>
          <w:b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2、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在报价结束后在系统上，对报价最高且高于标底价的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人报价、付款方式进行确认，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人系统上回复确认，不在系统上回复确认的，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无效。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3、网络竞拍结束</w:t>
      </w:r>
      <w:r>
        <w:rPr>
          <w:rFonts w:hint="eastAsia" w:ascii="仿宋_GB2312" w:hAnsi="宋体" w:eastAsia="仿宋_GB2312"/>
          <w:color w:val="auto"/>
          <w:sz w:val="24"/>
        </w:rPr>
        <w:t>一个工作日内</w:t>
      </w:r>
      <w:r>
        <w:rPr>
          <w:rFonts w:hint="eastAsia" w:ascii="仿宋_GB2312" w:hAnsi="宋体" w:eastAsia="仿宋_GB2312"/>
          <w:bCs/>
          <w:color w:val="auto"/>
          <w:sz w:val="24"/>
        </w:rPr>
        <w:t>当日，营销二部公布网络竞拍结果，并以书面或邮件等形式通知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</w:t>
      </w:r>
      <w:r>
        <w:rPr>
          <w:rFonts w:ascii="仿宋_GB2312" w:hAnsi="宋体" w:eastAsia="仿宋_GB2312"/>
          <w:bCs/>
          <w:color w:val="auto"/>
          <w:sz w:val="24"/>
        </w:rPr>
        <w:t>,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人在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</w:rPr>
        <w:t>通知单上签字认可。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后不回复确认的，不予返还保证金。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4、因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方原因不履行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约定的，不予返还保证金。同时在此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后的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销售中，不再邀请、接受该违约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方的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5、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后不得弃标，弃标者无论弃标多少，保证金不予退还。提货数量</w:t>
      </w:r>
      <w:r>
        <w:rPr>
          <w:rFonts w:hint="eastAsia" w:ascii="仿宋_GB2312" w:hAnsi="宋体" w:eastAsia="仿宋_GB2312"/>
          <w:color w:val="auto"/>
          <w:sz w:val="24"/>
        </w:rPr>
        <w:t>在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color w:val="auto"/>
          <w:sz w:val="24"/>
        </w:rPr>
        <w:t>数量±5%范围内</w:t>
      </w:r>
      <w:r>
        <w:rPr>
          <w:rFonts w:hint="eastAsia" w:ascii="仿宋_GB2312" w:hAnsi="宋体" w:eastAsia="仿宋_GB2312"/>
          <w:bCs/>
          <w:color w:val="auto"/>
          <w:sz w:val="24"/>
        </w:rPr>
        <w:t>，视同完成提货，不扣除保证金；</w:t>
      </w:r>
      <w:r>
        <w:rPr>
          <w:rFonts w:hint="eastAsia" w:ascii="仿宋_GB2312" w:hAnsi="宋体" w:eastAsia="仿宋_GB2312"/>
          <w:color w:val="auto"/>
          <w:sz w:val="24"/>
        </w:rPr>
        <w:t>在规定提货期内由于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方原因未完成提货的，保证金不予退还。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color w:val="auto"/>
          <w:sz w:val="24"/>
        </w:rPr>
        <w:t>外销数量为预估数量，数量不足时以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实际库</w:t>
      </w:r>
      <w:r>
        <w:rPr>
          <w:rFonts w:hint="eastAsia" w:ascii="仿宋_GB2312" w:hAnsi="宋体" w:eastAsia="仿宋_GB2312"/>
          <w:color w:val="auto"/>
          <w:sz w:val="24"/>
        </w:rPr>
        <w:t>存数量为准。若由于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</w:rPr>
        <w:t>原因提货时不能达到招标数量的不扣除保证金。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pacing w:val="-11"/>
          <w:sz w:val="24"/>
        </w:rPr>
      </w:pP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6、若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highlight w:val="none"/>
        </w:rPr>
        <w:t>人在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highlight w:val="none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过程、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履约或提货过程中出现违约、违纪、违规等损害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利益的情况，视对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的影响程度，按一拖公司的其它有关规定处理。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7、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结算方式：按照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</w:rPr>
        <w:t>通知书或合同协议约定。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六、</w:t>
      </w:r>
      <w:r>
        <w:rPr>
          <w:rFonts w:hint="eastAsia" w:ascii="仿宋_GB2312" w:hAnsi="宋体" w:eastAsia="仿宋_GB2312"/>
          <w:b/>
          <w:color w:val="auto"/>
          <w:sz w:val="24"/>
        </w:rPr>
        <w:t>招标所需资料见附件：</w:t>
      </w:r>
      <w:r>
        <w:rPr>
          <w:rFonts w:hint="eastAsia" w:ascii="仿宋_GB2312" w:hAnsi="宋体" w:eastAsia="仿宋_GB2312"/>
          <w:bCs/>
          <w:color w:val="auto"/>
          <w:sz w:val="24"/>
        </w:rPr>
        <w:t>《法定代表人授权书》（附件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4"/>
        </w:rPr>
        <w:t>）、《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人廉洁承诺书》（附件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z w:val="24"/>
        </w:rPr>
        <w:t>）。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七、其它注意事项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1、本次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网络竞拍</w:t>
      </w:r>
      <w:r>
        <w:rPr>
          <w:rFonts w:hint="eastAsia" w:ascii="仿宋_GB2312" w:hAnsi="宋体" w:eastAsia="仿宋_GB2312"/>
          <w:bCs/>
          <w:color w:val="auto"/>
          <w:sz w:val="24"/>
        </w:rPr>
        <w:t>由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第一拖拉机股份有限公司</w:t>
      </w:r>
      <w:r>
        <w:rPr>
          <w:rFonts w:hint="eastAsia" w:ascii="仿宋_GB2312" w:hAnsi="宋体" w:eastAsia="仿宋_GB2312"/>
          <w:bCs/>
          <w:color w:val="auto"/>
          <w:sz w:val="24"/>
        </w:rPr>
        <w:t>战略采购中心组织，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第一拖拉机股份有限公司</w:t>
      </w:r>
      <w:r>
        <w:rPr>
          <w:rFonts w:hint="eastAsia" w:ascii="仿宋_GB2312" w:hAnsi="宋体" w:eastAsia="仿宋_GB2312"/>
          <w:bCs/>
          <w:color w:val="auto"/>
          <w:sz w:val="24"/>
        </w:rPr>
        <w:t>战略采购中心风控管理科全程监督。监督电话：0379-</w:t>
      </w:r>
      <w:r>
        <w:rPr>
          <w:rFonts w:ascii="仿宋_GB2312" w:hAnsi="宋体" w:eastAsia="仿宋_GB2312"/>
          <w:bCs/>
          <w:color w:val="auto"/>
          <w:sz w:val="24"/>
        </w:rPr>
        <w:t>649</w:t>
      </w:r>
      <w:r>
        <w:rPr>
          <w:rFonts w:hint="eastAsia" w:ascii="仿宋_GB2312" w:hAnsi="宋体" w:eastAsia="仿宋_GB2312"/>
          <w:bCs/>
          <w:color w:val="auto"/>
          <w:sz w:val="24"/>
        </w:rPr>
        <w:t>69844。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2、本次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结果经现场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</w:rPr>
        <w:t>确认核实，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人确认回复，经核实无误后，确定最终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240" w:lineRule="auto"/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：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法定代表人授权书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</w:t>
      </w:r>
    </w:p>
    <w:p>
      <w:pPr>
        <w:spacing w:line="360" w:lineRule="auto"/>
        <w:ind w:firstLine="5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公司的法定代表人授权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（身份证号：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）为本公司参与本次（标书编号：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网络竞拍</w:t>
      </w:r>
      <w:r>
        <w:rPr>
          <w:rFonts w:hint="eastAsia" w:ascii="仿宋_GB2312" w:hAnsi="宋体" w:eastAsia="仿宋_GB2312"/>
          <w:sz w:val="28"/>
          <w:szCs w:val="28"/>
        </w:rPr>
        <w:t>活动的代理人，代表本公司办理本次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网络竞拍</w:t>
      </w:r>
      <w:r>
        <w:rPr>
          <w:rFonts w:hint="eastAsia" w:ascii="仿宋_GB2312" w:hAnsi="宋体" w:eastAsia="仿宋_GB2312"/>
          <w:sz w:val="28"/>
          <w:szCs w:val="28"/>
        </w:rPr>
        <w:t>的各项事务。</w:t>
      </w:r>
    </w:p>
    <w:p>
      <w:pPr>
        <w:spacing w:line="360" w:lineRule="auto"/>
        <w:ind w:firstLine="5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特此声明。</w:t>
      </w:r>
    </w:p>
    <w:p>
      <w:pPr>
        <w:spacing w:line="360" w:lineRule="auto"/>
        <w:ind w:firstLine="3768" w:firstLineChars="134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法定代表人签字：</w:t>
      </w:r>
    </w:p>
    <w:p>
      <w:pPr>
        <w:spacing w:line="360" w:lineRule="auto"/>
        <w:ind w:firstLine="3768" w:firstLineChars="1346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3768" w:firstLineChars="1346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5040" w:firstLineChars="18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 日（法人公章）</w:t>
      </w:r>
    </w:p>
    <w:p>
      <w:pPr>
        <w:spacing w:line="360" w:lineRule="auto"/>
        <w:ind w:firstLine="5908" w:firstLineChars="211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附：法人身份证复印件、授权人身份证复印件、联系电话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="仿宋_GB2312"/>
          <w:bCs/>
          <w:color w:val="auto"/>
          <w:sz w:val="24"/>
          <w:lang w:val="en-US" w:eastAsia="zh-CN"/>
        </w:rPr>
      </w:pPr>
    </w:p>
    <w:p/>
    <w:p/>
    <w:p/>
    <w:p/>
    <w:p/>
    <w:p/>
    <w:p/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：</w:t>
      </w:r>
    </w:p>
    <w:p>
      <w:pPr>
        <w:spacing w:line="360" w:lineRule="auto"/>
        <w:ind w:firstLine="14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竞拍</w:t>
      </w:r>
      <w:r>
        <w:rPr>
          <w:rFonts w:hint="eastAsia" w:ascii="仿宋_GB2312" w:hAnsi="宋体" w:eastAsia="仿宋_GB2312"/>
          <w:b/>
          <w:sz w:val="32"/>
          <w:szCs w:val="32"/>
        </w:rPr>
        <w:t>人廉洁承诺书</w:t>
      </w:r>
    </w:p>
    <w:p>
      <w:pPr>
        <w:snapToGrid w:val="0"/>
        <w:spacing w:line="360" w:lineRule="auto"/>
        <w:ind w:left="2" w:hanging="2" w:hangingChars="1"/>
        <w:rPr>
          <w:rFonts w:ascii="宋体"/>
          <w:szCs w:val="21"/>
        </w:rPr>
      </w:pPr>
    </w:p>
    <w:p>
      <w:pPr>
        <w:snapToGrid w:val="0"/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第一拖拉机股份有限公司：</w:t>
      </w:r>
    </w:p>
    <w:p>
      <w:pPr>
        <w:snapToGrid w:val="0"/>
        <w:spacing w:line="400" w:lineRule="exact"/>
        <w:ind w:left="2" w:leftChars="1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为共同维护招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市场秩序，本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人在贵公司组织的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过程中特作以下廉洁承诺：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、不以不正当手段向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拍卖方</w:t>
      </w:r>
      <w:r>
        <w:rPr>
          <w:rFonts w:hint="eastAsia" w:ascii="仿宋_GB2312" w:hAnsi="宋体" w:eastAsia="仿宋_GB2312"/>
          <w:sz w:val="28"/>
          <w:szCs w:val="28"/>
        </w:rPr>
        <w:t>谋取资格预审及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的不正当照顾。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、不与其他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人之间相互串标，如有其他人出现上述情况，主动向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监督部门反映。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、不以提供不正当利益等方式，向标底编制、审查人员打听标底编制情况。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、不向评标专家行贿，以不正当手段谋取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竞价胜出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、不以他人名义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或者以其它方式骗取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竞价胜出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、不采用不正当手段诋毁、排挤其他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、不向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监管人员请客、送礼及组织其它有可能影响客观公正监管的活动。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、不在开标后进行虚假恶意投诉。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、不做其他违反招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法律法规的事。</w:t>
      </w:r>
    </w:p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人如出现上述行为，自愿承担相关责任，接受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监督管理部门、纪检监察组织或司法机关调查处理。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承诺有效期：   年   月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日---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   月     日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单位：</w:t>
      </w:r>
    </w:p>
    <w:p>
      <w:pPr>
        <w:snapToGrid w:val="0"/>
        <w:spacing w:line="400" w:lineRule="exact"/>
        <w:ind w:left="3" w:hanging="2" w:hangingChars="1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人姓名：</w:t>
      </w:r>
    </w:p>
    <w:p>
      <w:pPr>
        <w:snapToGrid w:val="0"/>
        <w:spacing w:line="400" w:lineRule="exact"/>
        <w:ind w:left="3" w:hanging="2" w:hangingChars="1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盖章：</w:t>
      </w:r>
    </w:p>
    <w:p>
      <w:pPr>
        <w:wordWrap w:val="0"/>
        <w:autoSpaceDE w:val="0"/>
        <w:autoSpaceDN w:val="0"/>
        <w:adjustRightInd w:val="0"/>
        <w:spacing w:line="400" w:lineRule="exact"/>
        <w:ind w:right="-649" w:rightChars="-309"/>
        <w:jc w:val="right"/>
        <w:rPr>
          <w:rFonts w:hint="eastAsia" w:ascii="仿宋_GB2312" w:hAnsi="宋体" w:eastAsia="仿宋_GB2312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400" w:lineRule="exact"/>
        <w:ind w:right="-649" w:rightChars="-309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年   月   日         </w:t>
      </w:r>
    </w:p>
    <w:p/>
    <w:sectPr>
      <w:head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GI3NTQ2NWViZjI3NDE3MmZhMzY2MDljNTc3YjgifQ=="/>
  </w:docVars>
  <w:rsids>
    <w:rsidRoot w:val="002341A5"/>
    <w:rsid w:val="00004576"/>
    <w:rsid w:val="00005B36"/>
    <w:rsid w:val="00011A63"/>
    <w:rsid w:val="000443F1"/>
    <w:rsid w:val="00045F26"/>
    <w:rsid w:val="00052211"/>
    <w:rsid w:val="0006366C"/>
    <w:rsid w:val="00064628"/>
    <w:rsid w:val="0009035B"/>
    <w:rsid w:val="00097CDA"/>
    <w:rsid w:val="000A0E3B"/>
    <w:rsid w:val="000A14A5"/>
    <w:rsid w:val="000B365A"/>
    <w:rsid w:val="000B597B"/>
    <w:rsid w:val="000B6F86"/>
    <w:rsid w:val="00110D03"/>
    <w:rsid w:val="00111750"/>
    <w:rsid w:val="00146156"/>
    <w:rsid w:val="00153386"/>
    <w:rsid w:val="00155CDA"/>
    <w:rsid w:val="00171AF5"/>
    <w:rsid w:val="00196411"/>
    <w:rsid w:val="001A3B00"/>
    <w:rsid w:val="001B0413"/>
    <w:rsid w:val="001C69C8"/>
    <w:rsid w:val="001D0805"/>
    <w:rsid w:val="001D18B0"/>
    <w:rsid w:val="001E041F"/>
    <w:rsid w:val="001E31B7"/>
    <w:rsid w:val="00224151"/>
    <w:rsid w:val="002341A5"/>
    <w:rsid w:val="00242C27"/>
    <w:rsid w:val="00273E1A"/>
    <w:rsid w:val="002769CE"/>
    <w:rsid w:val="00285C01"/>
    <w:rsid w:val="002920BD"/>
    <w:rsid w:val="00293609"/>
    <w:rsid w:val="002D6215"/>
    <w:rsid w:val="002F0927"/>
    <w:rsid w:val="002F589A"/>
    <w:rsid w:val="0032666C"/>
    <w:rsid w:val="00334289"/>
    <w:rsid w:val="0034640B"/>
    <w:rsid w:val="003470D3"/>
    <w:rsid w:val="003567C3"/>
    <w:rsid w:val="00356A59"/>
    <w:rsid w:val="0036521F"/>
    <w:rsid w:val="0037259A"/>
    <w:rsid w:val="0038352F"/>
    <w:rsid w:val="003A0375"/>
    <w:rsid w:val="003A6D97"/>
    <w:rsid w:val="003A7BF5"/>
    <w:rsid w:val="003B15CB"/>
    <w:rsid w:val="003B1C7C"/>
    <w:rsid w:val="00420052"/>
    <w:rsid w:val="00430FF0"/>
    <w:rsid w:val="004434CB"/>
    <w:rsid w:val="00443C46"/>
    <w:rsid w:val="0046051E"/>
    <w:rsid w:val="00465457"/>
    <w:rsid w:val="00466DDE"/>
    <w:rsid w:val="00476B80"/>
    <w:rsid w:val="00480EB8"/>
    <w:rsid w:val="00480FA7"/>
    <w:rsid w:val="00481961"/>
    <w:rsid w:val="004829F6"/>
    <w:rsid w:val="00484FF9"/>
    <w:rsid w:val="004B02A9"/>
    <w:rsid w:val="004B36EA"/>
    <w:rsid w:val="004C549F"/>
    <w:rsid w:val="004C6D94"/>
    <w:rsid w:val="004E4495"/>
    <w:rsid w:val="004E5451"/>
    <w:rsid w:val="004F6C64"/>
    <w:rsid w:val="0052630A"/>
    <w:rsid w:val="00532A8E"/>
    <w:rsid w:val="00540167"/>
    <w:rsid w:val="00564022"/>
    <w:rsid w:val="00570FE3"/>
    <w:rsid w:val="00574783"/>
    <w:rsid w:val="00594F26"/>
    <w:rsid w:val="005A6DB0"/>
    <w:rsid w:val="005B5C71"/>
    <w:rsid w:val="005B68FA"/>
    <w:rsid w:val="005D2718"/>
    <w:rsid w:val="005D4B7C"/>
    <w:rsid w:val="0061420A"/>
    <w:rsid w:val="00620204"/>
    <w:rsid w:val="0063107B"/>
    <w:rsid w:val="00641616"/>
    <w:rsid w:val="00642B0D"/>
    <w:rsid w:val="00654139"/>
    <w:rsid w:val="0066322F"/>
    <w:rsid w:val="00675763"/>
    <w:rsid w:val="00676EAA"/>
    <w:rsid w:val="006903D4"/>
    <w:rsid w:val="006D101E"/>
    <w:rsid w:val="006D2A71"/>
    <w:rsid w:val="006F7265"/>
    <w:rsid w:val="00711C96"/>
    <w:rsid w:val="00720D7A"/>
    <w:rsid w:val="0074445A"/>
    <w:rsid w:val="00777164"/>
    <w:rsid w:val="007A0C86"/>
    <w:rsid w:val="007B03E4"/>
    <w:rsid w:val="007B2BFB"/>
    <w:rsid w:val="007D4C63"/>
    <w:rsid w:val="007E18A6"/>
    <w:rsid w:val="007E45D6"/>
    <w:rsid w:val="007E67E2"/>
    <w:rsid w:val="007F6308"/>
    <w:rsid w:val="00800BEE"/>
    <w:rsid w:val="00824156"/>
    <w:rsid w:val="00847ECB"/>
    <w:rsid w:val="008945D5"/>
    <w:rsid w:val="008A1114"/>
    <w:rsid w:val="008A2C39"/>
    <w:rsid w:val="008A3EEB"/>
    <w:rsid w:val="008A53FB"/>
    <w:rsid w:val="008C0794"/>
    <w:rsid w:val="008C3A51"/>
    <w:rsid w:val="008C749D"/>
    <w:rsid w:val="009073E8"/>
    <w:rsid w:val="00907D31"/>
    <w:rsid w:val="009304CE"/>
    <w:rsid w:val="00944EF1"/>
    <w:rsid w:val="00947731"/>
    <w:rsid w:val="00951263"/>
    <w:rsid w:val="009620FF"/>
    <w:rsid w:val="00962639"/>
    <w:rsid w:val="009653C6"/>
    <w:rsid w:val="00981F33"/>
    <w:rsid w:val="009A36D0"/>
    <w:rsid w:val="009A562A"/>
    <w:rsid w:val="009A7508"/>
    <w:rsid w:val="009E2AA2"/>
    <w:rsid w:val="009E40D7"/>
    <w:rsid w:val="00A02D31"/>
    <w:rsid w:val="00A11020"/>
    <w:rsid w:val="00A36AE8"/>
    <w:rsid w:val="00A90A9B"/>
    <w:rsid w:val="00A93CDA"/>
    <w:rsid w:val="00AB6FB9"/>
    <w:rsid w:val="00AE59A4"/>
    <w:rsid w:val="00AF2741"/>
    <w:rsid w:val="00B2299B"/>
    <w:rsid w:val="00B22CDB"/>
    <w:rsid w:val="00B3405E"/>
    <w:rsid w:val="00B73ACA"/>
    <w:rsid w:val="00B90BD8"/>
    <w:rsid w:val="00B91BEF"/>
    <w:rsid w:val="00B95B27"/>
    <w:rsid w:val="00B96BBF"/>
    <w:rsid w:val="00BA1CDC"/>
    <w:rsid w:val="00BA7895"/>
    <w:rsid w:val="00BB5B6C"/>
    <w:rsid w:val="00BD75E9"/>
    <w:rsid w:val="00BE78C9"/>
    <w:rsid w:val="00BF0311"/>
    <w:rsid w:val="00BF734B"/>
    <w:rsid w:val="00C15663"/>
    <w:rsid w:val="00C1575C"/>
    <w:rsid w:val="00C32969"/>
    <w:rsid w:val="00C506BF"/>
    <w:rsid w:val="00C54AD7"/>
    <w:rsid w:val="00C63F3B"/>
    <w:rsid w:val="00C642CA"/>
    <w:rsid w:val="00C70EE4"/>
    <w:rsid w:val="00C75278"/>
    <w:rsid w:val="00C816A5"/>
    <w:rsid w:val="00C87F87"/>
    <w:rsid w:val="00C95876"/>
    <w:rsid w:val="00CA0D85"/>
    <w:rsid w:val="00CB3A0B"/>
    <w:rsid w:val="00CC4E1C"/>
    <w:rsid w:val="00CC55B6"/>
    <w:rsid w:val="00D14FAC"/>
    <w:rsid w:val="00D21B8F"/>
    <w:rsid w:val="00D51670"/>
    <w:rsid w:val="00D51E08"/>
    <w:rsid w:val="00D57032"/>
    <w:rsid w:val="00D6685A"/>
    <w:rsid w:val="00D758B3"/>
    <w:rsid w:val="00D8104A"/>
    <w:rsid w:val="00D83FB6"/>
    <w:rsid w:val="00DE38AD"/>
    <w:rsid w:val="00DF116A"/>
    <w:rsid w:val="00DF3622"/>
    <w:rsid w:val="00DF3C7B"/>
    <w:rsid w:val="00E2240A"/>
    <w:rsid w:val="00E23AE1"/>
    <w:rsid w:val="00E35D82"/>
    <w:rsid w:val="00E401F7"/>
    <w:rsid w:val="00E43D8D"/>
    <w:rsid w:val="00E70E97"/>
    <w:rsid w:val="00E82F53"/>
    <w:rsid w:val="00ED2194"/>
    <w:rsid w:val="00F003EE"/>
    <w:rsid w:val="00F05D17"/>
    <w:rsid w:val="00F100EE"/>
    <w:rsid w:val="00F23794"/>
    <w:rsid w:val="00F25B05"/>
    <w:rsid w:val="00F3003E"/>
    <w:rsid w:val="00F321CC"/>
    <w:rsid w:val="00F34AAB"/>
    <w:rsid w:val="00F41AA7"/>
    <w:rsid w:val="00F541A5"/>
    <w:rsid w:val="00F63B82"/>
    <w:rsid w:val="00F84E7B"/>
    <w:rsid w:val="00F9275C"/>
    <w:rsid w:val="00FA04F7"/>
    <w:rsid w:val="00FA2B23"/>
    <w:rsid w:val="00FD0399"/>
    <w:rsid w:val="00FD3142"/>
    <w:rsid w:val="00FE25C6"/>
    <w:rsid w:val="00FE6B3B"/>
    <w:rsid w:val="00FF0BA7"/>
    <w:rsid w:val="01AA1AC9"/>
    <w:rsid w:val="02584B8A"/>
    <w:rsid w:val="037A0B0F"/>
    <w:rsid w:val="04D875E9"/>
    <w:rsid w:val="06632C9E"/>
    <w:rsid w:val="08934557"/>
    <w:rsid w:val="098A0731"/>
    <w:rsid w:val="0A915046"/>
    <w:rsid w:val="0B670089"/>
    <w:rsid w:val="0DFC545B"/>
    <w:rsid w:val="14A4513B"/>
    <w:rsid w:val="14F8777E"/>
    <w:rsid w:val="17E60ED4"/>
    <w:rsid w:val="18695184"/>
    <w:rsid w:val="194A460B"/>
    <w:rsid w:val="1B7B6C56"/>
    <w:rsid w:val="1BD9327F"/>
    <w:rsid w:val="1EE80AAE"/>
    <w:rsid w:val="1F862F72"/>
    <w:rsid w:val="200B3CD6"/>
    <w:rsid w:val="21504A29"/>
    <w:rsid w:val="23391E71"/>
    <w:rsid w:val="264B2FCC"/>
    <w:rsid w:val="26A61FB0"/>
    <w:rsid w:val="27123A54"/>
    <w:rsid w:val="2ABC7FF4"/>
    <w:rsid w:val="2B27485B"/>
    <w:rsid w:val="2CB74F7D"/>
    <w:rsid w:val="2F4F49C8"/>
    <w:rsid w:val="2F6F7D2B"/>
    <w:rsid w:val="2FD55BF2"/>
    <w:rsid w:val="309C16DA"/>
    <w:rsid w:val="338107A1"/>
    <w:rsid w:val="358F1D4F"/>
    <w:rsid w:val="3968327D"/>
    <w:rsid w:val="39BC3B6C"/>
    <w:rsid w:val="3A162947"/>
    <w:rsid w:val="3B0775EF"/>
    <w:rsid w:val="3BCB60FE"/>
    <w:rsid w:val="3BE17F1E"/>
    <w:rsid w:val="3F1E5C29"/>
    <w:rsid w:val="40587A46"/>
    <w:rsid w:val="414566EE"/>
    <w:rsid w:val="42F20F80"/>
    <w:rsid w:val="43921EAF"/>
    <w:rsid w:val="442C18EF"/>
    <w:rsid w:val="445346E5"/>
    <w:rsid w:val="487970CD"/>
    <w:rsid w:val="48FA645F"/>
    <w:rsid w:val="49E7202F"/>
    <w:rsid w:val="4C1C400B"/>
    <w:rsid w:val="4E23709E"/>
    <w:rsid w:val="53DC0206"/>
    <w:rsid w:val="542639A2"/>
    <w:rsid w:val="552A2474"/>
    <w:rsid w:val="567E247E"/>
    <w:rsid w:val="58EA32AF"/>
    <w:rsid w:val="6052663F"/>
    <w:rsid w:val="60C9550D"/>
    <w:rsid w:val="62594588"/>
    <w:rsid w:val="63322936"/>
    <w:rsid w:val="651346D9"/>
    <w:rsid w:val="67145781"/>
    <w:rsid w:val="688078E9"/>
    <w:rsid w:val="6A3A6C75"/>
    <w:rsid w:val="6A7C0F49"/>
    <w:rsid w:val="6AFC0040"/>
    <w:rsid w:val="6BC05F7B"/>
    <w:rsid w:val="6C4415F5"/>
    <w:rsid w:val="6D92627A"/>
    <w:rsid w:val="70150B25"/>
    <w:rsid w:val="721E0589"/>
    <w:rsid w:val="737647F1"/>
    <w:rsid w:val="747200D6"/>
    <w:rsid w:val="7563367F"/>
    <w:rsid w:val="765C0084"/>
    <w:rsid w:val="782533F8"/>
    <w:rsid w:val="7C67602C"/>
    <w:rsid w:val="7E176B90"/>
    <w:rsid w:val="7EA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2276</Words>
  <Characters>2440</Characters>
  <Lines>2</Lines>
  <Paragraphs>1</Paragraphs>
  <TotalTime>11</TotalTime>
  <ScaleCrop>false</ScaleCrop>
  <LinksUpToDate>false</LinksUpToDate>
  <CharactersWithSpaces>2609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2016-08-25T06:50:00Z</dcterms:created>
  <dc:creator>User</dc:creator>
  <cp:lastModifiedBy>zc-sc</cp:lastModifiedBy>
  <dcterms:modified xsi:type="dcterms:W3CDTF">2025-02-06T02:23:41Z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65F3D0CDD5AA467B8C84550C5B7D8F2A_12</vt:lpwstr>
  </property>
  <property fmtid="{D5CDD505-2E9C-101B-9397-08002B2CF9AE}" pid="4" name="KSOTemplateDocerSaveRecord">
    <vt:lpwstr>eyJoZGlkIjoiOGU3YjRhZWIzMTUyZmM1M2UyOWRkMmFkNThkZTJmOGMiLCJ1c2VySWQiOiI0NTk0Mzg2NjQifQ==</vt:lpwstr>
  </property>
</Properties>
</file>