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bCs/>
          <w:sz w:val="21"/>
          <w:szCs w:val="21"/>
        </w:rPr>
      </w:pPr>
      <w:bookmarkStart w:id="0" w:name="_Toc27835"/>
      <w:bookmarkStart w:id="1" w:name="_Toc11722"/>
      <w:r>
        <w:rPr>
          <w:rFonts w:hint="eastAsia" w:ascii="宋体" w:hAnsi="宋体" w:eastAsia="宋体" w:cs="宋体"/>
          <w:b/>
          <w:bCs/>
          <w:sz w:val="21"/>
          <w:szCs w:val="21"/>
        </w:rPr>
        <w:t>中国一拖</w:t>
      </w:r>
      <w:r>
        <w:rPr>
          <w:rFonts w:hint="eastAsia" w:ascii="宋体" w:hAnsi="宋体" w:eastAsia="宋体" w:cs="宋体"/>
          <w:b/>
          <w:bCs/>
          <w:sz w:val="21"/>
          <w:szCs w:val="21"/>
          <w:lang w:val="en-US" w:eastAsia="zh-CN"/>
        </w:rPr>
        <w:t>青年公寓床板采购</w:t>
      </w:r>
      <w:r>
        <w:rPr>
          <w:rFonts w:hint="eastAsia" w:ascii="宋体" w:hAnsi="宋体" w:eastAsia="宋体" w:cs="宋体"/>
          <w:b/>
          <w:bCs/>
          <w:sz w:val="21"/>
          <w:szCs w:val="21"/>
        </w:rPr>
        <w:t>项目</w:t>
      </w:r>
      <w:bookmarkEnd w:id="0"/>
      <w:bookmarkEnd w:id="1"/>
    </w:p>
    <w:p>
      <w:pPr>
        <w:jc w:val="center"/>
        <w:outlineLvl w:val="0"/>
        <w:rPr>
          <w:rFonts w:hint="eastAsia" w:ascii="宋体" w:hAnsi="宋体" w:eastAsia="宋体" w:cs="宋体"/>
          <w:b/>
          <w:bCs/>
          <w:sz w:val="21"/>
          <w:szCs w:val="21"/>
          <w:lang w:eastAsia="zh-CN"/>
        </w:rPr>
      </w:pPr>
      <w:bookmarkStart w:id="2" w:name="_Toc26939"/>
      <w:bookmarkStart w:id="3" w:name="_Toc14069"/>
      <w:r>
        <w:rPr>
          <w:rFonts w:hint="eastAsia" w:ascii="宋体" w:hAnsi="宋体" w:eastAsia="宋体" w:cs="宋体"/>
          <w:b/>
          <w:bCs/>
          <w:sz w:val="21"/>
          <w:szCs w:val="21"/>
        </w:rPr>
        <w:t>招标</w:t>
      </w:r>
      <w:bookmarkEnd w:id="2"/>
      <w:bookmarkEnd w:id="3"/>
      <w:r>
        <w:rPr>
          <w:rFonts w:hint="eastAsia" w:ascii="宋体" w:hAnsi="宋体" w:eastAsia="宋体" w:cs="宋体"/>
          <w:b/>
          <w:bCs/>
          <w:sz w:val="21"/>
          <w:szCs w:val="21"/>
          <w:lang w:val="en-US" w:eastAsia="zh-CN"/>
        </w:rPr>
        <w:t>公告（二次）</w:t>
      </w:r>
    </w:p>
    <w:p>
      <w:pPr>
        <w:ind w:firstLine="1890" w:firstLineChars="900"/>
        <w:jc w:val="both"/>
        <w:rPr>
          <w:rFonts w:hint="eastAsia" w:ascii="宋体" w:hAnsi="宋体" w:eastAsia="宋体" w:cs="宋体"/>
          <w:sz w:val="21"/>
          <w:szCs w:val="21"/>
        </w:rPr>
      </w:pPr>
    </w:p>
    <w:p>
      <w:pPr>
        <w:numPr>
          <w:ilvl w:val="0"/>
          <w:numId w:val="1"/>
        </w:numPr>
        <w:jc w:val="both"/>
        <w:outlineLvl w:val="0"/>
        <w:rPr>
          <w:rFonts w:hint="eastAsia" w:ascii="宋体" w:hAnsi="宋体" w:eastAsia="宋体" w:cs="宋体"/>
          <w:bCs/>
          <w:sz w:val="21"/>
          <w:szCs w:val="21"/>
        </w:rPr>
      </w:pPr>
      <w:bookmarkStart w:id="4" w:name="_Toc31492"/>
      <w:r>
        <w:rPr>
          <w:rFonts w:hint="eastAsia" w:ascii="宋体" w:hAnsi="宋体" w:eastAsia="宋体" w:cs="宋体"/>
          <w:bCs/>
          <w:sz w:val="21"/>
          <w:szCs w:val="21"/>
          <w:lang w:val="en-US" w:eastAsia="zh-CN"/>
        </w:rPr>
        <w:t>采购信息</w:t>
      </w:r>
      <w:bookmarkEnd w:id="4"/>
    </w:p>
    <w:p>
      <w:pPr>
        <w:numPr>
          <w:ilvl w:val="0"/>
          <w:numId w:val="2"/>
        </w:numPr>
        <w:ind w:firstLine="420" w:firstLineChars="20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项目名称：中国一拖青年公寓床板采购项目</w:t>
      </w:r>
      <w:r>
        <w:rPr>
          <w:rFonts w:hint="eastAsia" w:cs="宋体"/>
          <w:color w:val="000000" w:themeColor="text1"/>
          <w:sz w:val="21"/>
          <w:szCs w:val="21"/>
          <w:lang w:val="en-US" w:eastAsia="zh-CN"/>
          <w14:textFill>
            <w14:solidFill>
              <w14:schemeClr w14:val="tx1"/>
            </w14:solidFill>
          </w14:textFill>
        </w:rPr>
        <w:t>。</w:t>
      </w:r>
      <w:r>
        <w:rPr>
          <w:rFonts w:hint="eastAsia"/>
          <w:sz w:val="21"/>
          <w:szCs w:val="21"/>
          <w:lang w:val="en-US" w:eastAsia="zh-CN"/>
        </w:rPr>
        <w:t>采购床板600张，材质为杨木或桉木，床板尺寸1.2m*2m（厚度15mm），质量标准环保等级E1，符合多层实木板验收标准。多层板表面光滑、平整，无明显划痕、凹陷、气泡等缺陷；板边无毛刺、飞边等缺陷；表面无残留物、污渍、水渍等影响外观物质。无变形、无翘曲、无异味。交货时，对现有床体加固，对支撑条进行加固，安装铺设到位。</w:t>
      </w:r>
    </w:p>
    <w:p>
      <w:pPr>
        <w:numPr>
          <w:ilvl w:val="0"/>
          <w:numId w:val="2"/>
        </w:numPr>
        <w:ind w:firstLine="420" w:firstLineChars="20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招标编号：YT/XDSHZX-LYSXB-202406-035 </w:t>
      </w:r>
    </w:p>
    <w:p>
      <w:pPr>
        <w:ind w:firstLine="420" w:firstLineChars="20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（三）中标方式：在投标人符合参与资格、报价产品满足采购要求情况下，最低价中标。</w:t>
      </w:r>
    </w:p>
    <w:p>
      <w:pPr>
        <w:ind w:firstLine="420" w:firstLineChars="200"/>
        <w:jc w:val="both"/>
        <w:rPr>
          <w:rFonts w:hint="eastAsia" w:ascii="宋体" w:hAnsi="宋体" w:eastAsia="宋体" w:cs="宋体"/>
          <w:bCs/>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（四）拦标价：单价不高于190元（人民币）含专票（13%）。</w:t>
      </w:r>
    </w:p>
    <w:p>
      <w:pPr>
        <w:numPr>
          <w:ilvl w:val="0"/>
          <w:numId w:val="1"/>
        </w:numPr>
        <w:jc w:val="both"/>
        <w:outlineLvl w:val="0"/>
        <w:rPr>
          <w:rFonts w:hint="eastAsia" w:ascii="宋体" w:hAnsi="宋体" w:eastAsia="宋体" w:cs="宋体"/>
          <w:bCs/>
          <w:sz w:val="21"/>
          <w:szCs w:val="21"/>
        </w:rPr>
      </w:pPr>
      <w:bookmarkStart w:id="5" w:name="_Toc3983"/>
      <w:r>
        <w:rPr>
          <w:rFonts w:hint="eastAsia" w:ascii="宋体" w:hAnsi="宋体" w:eastAsia="宋体" w:cs="宋体"/>
          <w:bCs/>
          <w:sz w:val="21"/>
          <w:szCs w:val="21"/>
        </w:rPr>
        <w:t>投标人资质要求：</w:t>
      </w:r>
      <w:bookmarkEnd w:id="5"/>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（一）具有独立承担民事责任的能力；</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（二）具有良好的商业信誉和健全的财务会计制度；</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（三）具有履行合同所必须的设备和专业技术能力；</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（四）具有依法缴纳税收和社会保障资金的良好记录；</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（五）参加本次采购活动前三年内，在经营活动中没有重大违法记录；</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（六）法律、行政法规规定的其他条件；</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（七）本项目不接受联合体投标；</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投标人提供“信用中国”网站（www.creditchina.gov.cn）、“中国政府采购网”网站（www.ccgp.gov.cn）等渠道查询本单位在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三、付款方式:供货完成铺设到位且验收合格后一次性支付合同金额的97%，3%为质保金，一年以后支付（无息）。总数量不低于600张，以实际数量结算金额。</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四、交货期：合同签订后20日内送达中国一拖青年公寓并安装完毕。</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五、交货要求：交货时，对现有床体支撑条进行加固后，安装铺设到位。</w:t>
      </w:r>
    </w:p>
    <w:p>
      <w:pPr>
        <w:ind w:firstLine="420" w:firstLineChars="200"/>
        <w:jc w:val="both"/>
        <w:rPr>
          <w:rFonts w:hint="eastAsia" w:ascii="宋体" w:hAnsi="宋体" w:eastAsia="宋体" w:cs="宋体"/>
          <w:sz w:val="21"/>
          <w:szCs w:val="21"/>
          <w:lang w:val="en-US" w:eastAsia="zh-CN"/>
        </w:rPr>
      </w:pPr>
      <w:r>
        <w:rPr>
          <w:rFonts w:hint="eastAsia" w:cs="宋体"/>
          <w:sz w:val="21"/>
          <w:szCs w:val="21"/>
          <w:lang w:val="en-US" w:eastAsia="zh-CN"/>
        </w:rPr>
        <w:t>六</w:t>
      </w:r>
      <w:r>
        <w:rPr>
          <w:rFonts w:hint="eastAsia" w:ascii="宋体" w:hAnsi="宋体" w:eastAsia="宋体" w:cs="宋体"/>
          <w:sz w:val="21"/>
          <w:szCs w:val="21"/>
          <w:lang w:val="en-US" w:eastAsia="zh-CN"/>
        </w:rPr>
        <w:t>、报名的时间期限、方式：</w:t>
      </w:r>
      <w:bookmarkStart w:id="6" w:name="_GoBack"/>
      <w:bookmarkEnd w:id="6"/>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（一）报名(即获招标文件)时间期限：2024年7月</w:t>
      </w:r>
      <w:r>
        <w:rPr>
          <w:rFonts w:hint="eastAsia" w:cs="宋体"/>
          <w:sz w:val="21"/>
          <w:szCs w:val="21"/>
          <w:lang w:val="en-US" w:eastAsia="zh-CN"/>
        </w:rPr>
        <w:t>11</w:t>
      </w:r>
      <w:r>
        <w:rPr>
          <w:rFonts w:hint="eastAsia" w:ascii="宋体" w:hAnsi="宋体" w:eastAsia="宋体" w:cs="宋体"/>
          <w:sz w:val="21"/>
          <w:szCs w:val="21"/>
          <w:lang w:val="en-US" w:eastAsia="zh-CN"/>
        </w:rPr>
        <w:t>日下午15：00－17：00（北京时间）。</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（二）报名地点：中国一拖东方红现代生活服务大厅二楼255办公室。</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（三）报名须知：</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1.报名时需提供有效的工商营业执照副本复印件、法定代表人身份证复印件、法定代表人授权书原件及授权代表身份证复印件，扫描后发到258154816@qq.com邮箱。</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联系人：王先生18638898070（手机号可添加微信）</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2.招标文件售价：500元；</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户名：中国一拖集团有限公司</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开户行：交通银行北京海淀支行</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账号：01100019340101125701</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联行号：301100000099</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3.在规定的时间按照上述要求报名，未在规定时间内报名的投标人无资格参加该项目的投标。</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九、投标文件递交截止时间：2024年7月</w:t>
      </w:r>
      <w:r>
        <w:rPr>
          <w:rFonts w:hint="eastAsia" w:cs="宋体"/>
          <w:sz w:val="21"/>
          <w:szCs w:val="21"/>
          <w:lang w:val="en-US" w:eastAsia="zh-CN"/>
        </w:rPr>
        <w:t>22</w:t>
      </w:r>
      <w:r>
        <w:rPr>
          <w:rFonts w:hint="eastAsia" w:ascii="宋体" w:hAnsi="宋体" w:eastAsia="宋体" w:cs="宋体"/>
          <w:sz w:val="21"/>
          <w:szCs w:val="21"/>
          <w:lang w:val="en-US" w:eastAsia="zh-CN"/>
        </w:rPr>
        <w:t>日下午15 ：00前（北京时间）。</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十、开标时间：2024年7月</w:t>
      </w:r>
      <w:r>
        <w:rPr>
          <w:rFonts w:hint="eastAsia" w:cs="宋体"/>
          <w:sz w:val="21"/>
          <w:szCs w:val="21"/>
          <w:lang w:val="en-US" w:eastAsia="zh-CN"/>
        </w:rPr>
        <w:t>22</w:t>
      </w:r>
      <w:r>
        <w:rPr>
          <w:rFonts w:hint="eastAsia" w:ascii="宋体" w:hAnsi="宋体" w:eastAsia="宋体" w:cs="宋体"/>
          <w:sz w:val="21"/>
          <w:szCs w:val="21"/>
          <w:lang w:val="en-US" w:eastAsia="zh-CN"/>
        </w:rPr>
        <w:t>日下午15 ：00（北京时间）。</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十一、开标地点：中国一拖青年公寓105会议室。</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十二、本次招标公告同时在《国机集团电子采购平台》（http://epp.sinomach.com.cn/）和《中国一拖集团有限公司》（http://www.yituo.com.cn/）上发布。</w:t>
      </w:r>
    </w:p>
    <w:p>
      <w:pPr>
        <w:ind w:firstLine="420" w:firstLineChars="200"/>
        <w:jc w:val="both"/>
        <w:rPr>
          <w:rFonts w:hint="eastAsia" w:ascii="宋体" w:hAnsi="宋体" w:eastAsia="宋体" w:cs="宋体"/>
          <w:sz w:val="21"/>
          <w:szCs w:val="21"/>
          <w:lang w:val="en-US" w:eastAsia="zh-CN"/>
        </w:rPr>
      </w:pPr>
    </w:p>
    <w:p>
      <w:pPr>
        <w:ind w:firstLine="420" w:firstLineChars="200"/>
        <w:jc w:val="both"/>
        <w:rPr>
          <w:rFonts w:hint="eastAsia" w:ascii="宋体" w:hAnsi="宋体" w:eastAsia="宋体" w:cs="宋体"/>
          <w:sz w:val="21"/>
          <w:szCs w:val="21"/>
          <w:lang w:val="en-US" w:eastAsia="zh-CN"/>
        </w:rPr>
      </w:pPr>
    </w:p>
    <w:p>
      <w:pPr>
        <w:ind w:firstLine="420" w:firstLineChars="200"/>
        <w:jc w:val="both"/>
        <w:rPr>
          <w:rFonts w:hint="eastAsia" w:ascii="宋体" w:hAnsi="宋体" w:eastAsia="宋体" w:cs="宋体"/>
          <w:sz w:val="21"/>
          <w:szCs w:val="21"/>
          <w:lang w:val="en-US" w:eastAsia="zh-CN"/>
        </w:rPr>
      </w:pPr>
    </w:p>
    <w:p>
      <w:pPr>
        <w:ind w:firstLine="420" w:firstLineChars="200"/>
        <w:jc w:val="both"/>
        <w:rPr>
          <w:rFonts w:hint="eastAsia" w:ascii="宋体" w:hAnsi="宋体" w:eastAsia="宋体" w:cs="宋体"/>
          <w:sz w:val="21"/>
          <w:szCs w:val="21"/>
          <w:lang w:val="en-US" w:eastAsia="zh-CN"/>
        </w:rPr>
      </w:pPr>
    </w:p>
    <w:p>
      <w:pPr>
        <w:ind w:firstLine="5250" w:firstLineChars="25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2024年7月8日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27E83"/>
    <w:multiLevelType w:val="singleLevel"/>
    <w:tmpl w:val="9C827E83"/>
    <w:lvl w:ilvl="0" w:tentative="0">
      <w:start w:val="1"/>
      <w:numFmt w:val="chineseCounting"/>
      <w:suff w:val="nothing"/>
      <w:lvlText w:val="（%1）"/>
      <w:lvlJc w:val="left"/>
      <w:rPr>
        <w:rFonts w:hint="eastAsia"/>
      </w:rPr>
    </w:lvl>
  </w:abstractNum>
  <w:abstractNum w:abstractNumId="1">
    <w:nsid w:val="40AC2E35"/>
    <w:multiLevelType w:val="singleLevel"/>
    <w:tmpl w:val="40AC2E35"/>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NTgzZGE3ZjljYzVmYTM1M2E1YzMxZmFkNWZmODkifQ=="/>
  </w:docVars>
  <w:rsids>
    <w:rsidRoot w:val="491963EF"/>
    <w:rsid w:val="0AD068B3"/>
    <w:rsid w:val="29B36D03"/>
    <w:rsid w:val="2A163D21"/>
    <w:rsid w:val="4919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1106</Words>
  <Characters>1324</Characters>
  <Lines>0</Lines>
  <Paragraphs>0</Paragraphs>
  <TotalTime>4</TotalTime>
  <ScaleCrop>false</ScaleCrop>
  <LinksUpToDate>false</LinksUpToDate>
  <CharactersWithSpaces>1327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2024-07-08T08:59:00Z</dcterms:created>
  <dc:creator>元亨利贞1395129888</dc:creator>
  <cp:lastModifiedBy>WPS_1669365434</cp:lastModifiedBy>
  <dcterms:modified xsi:type="dcterms:W3CDTF">2024-07-09T00:37:33Z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C410069C706F47EB858CA2BC06D549B2_11</vt:lpwstr>
  </property>
</Properties>
</file>