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933D">
      <w:pPr>
        <w:snapToGrid w:val="0"/>
        <w:spacing w:after="0" w:line="360" w:lineRule="auto"/>
        <w:jc w:val="center"/>
        <w:rPr>
          <w:rFonts w:ascii="仿宋" w:hAnsi="仿宋" w:eastAsia="仿宋" w:cs="仿宋"/>
          <w:b/>
          <w:bCs/>
          <w:spacing w:val="-2"/>
          <w:kern w:val="0"/>
          <w:sz w:val="30"/>
          <w:szCs w:val="30"/>
          <w14:ligatures w14:val="none"/>
        </w:rPr>
      </w:pPr>
      <w:r>
        <w:rPr>
          <w:rFonts w:hint="eastAsia" w:ascii="仿宋" w:hAnsi="仿宋" w:eastAsia="仿宋" w:cs="仿宋"/>
          <w:b/>
          <w:bCs/>
          <w:spacing w:val="-2"/>
          <w:kern w:val="0"/>
          <w:sz w:val="30"/>
          <w:szCs w:val="30"/>
          <w14:ligatures w14:val="none"/>
        </w:rPr>
        <w:t>一拖中心幼儿园门头、围栏改造项目</w:t>
      </w:r>
    </w:p>
    <w:p w14:paraId="7F9C6DD6">
      <w:pPr>
        <w:snapToGrid w:val="0"/>
        <w:spacing w:after="0" w:line="360" w:lineRule="auto"/>
        <w:jc w:val="center"/>
        <w:rPr>
          <w:rFonts w:hint="eastAsia" w:ascii="仿宋" w:hAnsi="仿宋" w:eastAsia="仿宋" w:cs="仿宋"/>
          <w:b/>
          <w:sz w:val="30"/>
          <w:szCs w:val="30"/>
          <w14:ligatures w14:val="none"/>
        </w:rPr>
      </w:pPr>
      <w:r>
        <w:rPr>
          <w:rFonts w:hint="eastAsia" w:ascii="仿宋" w:hAnsi="仿宋" w:eastAsia="仿宋" w:cs="仿宋"/>
          <w:b/>
          <w:sz w:val="30"/>
          <w:szCs w:val="30"/>
          <w14:ligatures w14:val="none"/>
        </w:rPr>
        <w:t>招标公告</w:t>
      </w:r>
    </w:p>
    <w:p w14:paraId="2F2EB36A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b/>
          <w:sz w:val="24"/>
          <w14:ligatures w14:val="none"/>
        </w:rPr>
      </w:pPr>
      <w:r>
        <w:rPr>
          <w:rFonts w:hint="eastAsia" w:ascii="仿宋" w:hAnsi="仿宋" w:eastAsia="仿宋" w:cs="仿宋"/>
          <w:b/>
          <w:sz w:val="24"/>
          <w14:ligatures w14:val="none"/>
        </w:rPr>
        <w:t>1、招标条件</w:t>
      </w:r>
    </w:p>
    <w:p w14:paraId="2DA5A8F9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一拖中心幼儿园门头、围栏改造项目已获准实施，项目业主为中国一拖集团有限公司幼儿教育中心，建设资金来自企业自筹，项目出资比例为100%。项目已具备招标条件，现对该项目进行公开招标。</w:t>
      </w:r>
    </w:p>
    <w:p w14:paraId="47502C87">
      <w:pPr>
        <w:snapToGrid w:val="0"/>
        <w:spacing w:after="0" w:line="360" w:lineRule="auto"/>
        <w:rPr>
          <w:rFonts w:hint="eastAsia" w:ascii="仿宋" w:hAnsi="仿宋" w:eastAsia="仿宋" w:cs="仿宋"/>
          <w:b/>
          <w:sz w:val="24"/>
          <w14:ligatures w14:val="none"/>
        </w:rPr>
      </w:pPr>
      <w:r>
        <w:rPr>
          <w:rFonts w:hint="eastAsia" w:ascii="仿宋" w:hAnsi="仿宋" w:eastAsia="仿宋" w:cs="仿宋"/>
          <w:b/>
          <w:sz w:val="24"/>
          <w14:ligatures w14:val="none"/>
        </w:rPr>
        <w:t>2、项目概况与招标范围</w:t>
      </w:r>
    </w:p>
    <w:p w14:paraId="69C9093D">
      <w:pPr>
        <w:autoSpaceDE w:val="0"/>
        <w:autoSpaceDN w:val="0"/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2.1 项目名称：一拖中心幼儿园门头、围栏改造项目；</w:t>
      </w:r>
    </w:p>
    <w:p w14:paraId="60744CF7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2.2 招标编号：DH2025-074；</w:t>
      </w:r>
    </w:p>
    <w:p w14:paraId="68B97778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2.3 建设地点：一拖中心幼儿园</w:t>
      </w:r>
      <w:r>
        <w:rPr>
          <w:rFonts w:hint="eastAsia" w:ascii="仿宋" w:hAnsi="仿宋" w:eastAsia="仿宋" w:cs="仿宋"/>
          <w:sz w:val="24"/>
          <w14:ligatures w14:val="none"/>
        </w:rPr>
        <w:t>；</w:t>
      </w:r>
    </w:p>
    <w:p w14:paraId="2E292B55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2.4 项目概况：该工程建设单位为一拖幼教中心，改造的主要内容包含：围栏改造、园区局部路面改造、新增雨篷、电气及给排水工程等。</w:t>
      </w:r>
    </w:p>
    <w:p w14:paraId="7C703591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2.5 标段划分：本项目共划分为一个标段；</w:t>
      </w:r>
    </w:p>
    <w:p w14:paraId="77C3E5C5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2.6 招标范围：</w:t>
      </w:r>
      <w:r>
        <w:rPr>
          <w:rFonts w:hint="eastAsia" w:ascii="仿宋" w:hAnsi="仿宋" w:eastAsia="仿宋" w:cs="仿宋"/>
          <w:sz w:val="24"/>
          <w14:ligatures w14:val="none"/>
        </w:rPr>
        <w:t>本招标项目施工图纸、答疑（如有）范围内的全部内容，具体内容详见招标文件；</w:t>
      </w:r>
    </w:p>
    <w:p w14:paraId="3152BE90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2.7 工期：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14:ligatures w14:val="none"/>
        </w:rPr>
        <w:t>30日历天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；</w:t>
      </w:r>
    </w:p>
    <w:p w14:paraId="4E6567DD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2.8 质量要求：符合国家质量验收备案合格标准；</w:t>
      </w:r>
    </w:p>
    <w:p w14:paraId="234E630D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2.9 安全目标：</w:t>
      </w:r>
      <w:r>
        <w:rPr>
          <w:rFonts w:hint="eastAsia" w:ascii="仿宋" w:hAnsi="仿宋" w:eastAsia="仿宋" w:cs="仿宋"/>
          <w:sz w:val="24"/>
          <w14:ligatures w14:val="none"/>
        </w:rPr>
        <w:t>杜绝伤亡事故；</w:t>
      </w:r>
    </w:p>
    <w:p w14:paraId="113AB46E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2.10 文明工地目标：达到市级文明工地和中国一拖“5S”标准；</w:t>
      </w:r>
    </w:p>
    <w:p w14:paraId="1428971C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2.11 扬尘治理目标：做到“七个100%，八个必须”，严格按照国家、省、市扬尘污染防治标准及各项扬尘管控指令，做到达标生产。</w:t>
      </w:r>
    </w:p>
    <w:p w14:paraId="7439DB05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b/>
          <w:sz w:val="24"/>
          <w14:ligatures w14:val="none"/>
        </w:rPr>
      </w:pPr>
      <w:r>
        <w:rPr>
          <w:rFonts w:hint="eastAsia" w:ascii="仿宋" w:hAnsi="仿宋" w:eastAsia="仿宋" w:cs="仿宋"/>
          <w:b/>
          <w:sz w:val="24"/>
          <w14:ligatures w14:val="none"/>
        </w:rPr>
        <w:t>3、投标人资格要求</w:t>
      </w:r>
    </w:p>
    <w:p w14:paraId="6A944474">
      <w:pPr>
        <w:snapToGrid w:val="0"/>
        <w:spacing w:after="0" w:line="360" w:lineRule="auto"/>
        <w:ind w:firstLine="472" w:firstLineChars="200"/>
        <w:rPr>
          <w:rFonts w:hint="eastAsia" w:ascii="仿宋" w:hAnsi="仿宋" w:eastAsia="仿宋" w:cs="仿宋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3.1 投标人须具有独立承担民事责任的能力，具有有效的营业执照，</w:t>
      </w:r>
      <w:r>
        <w:rPr>
          <w:rFonts w:hint="eastAsia" w:ascii="仿宋" w:hAnsi="仿宋" w:eastAsia="仿宋" w:cs="仿宋"/>
          <w:kern w:val="0"/>
          <w:sz w:val="24"/>
          <w14:ligatures w14:val="none"/>
        </w:rPr>
        <w:t>并在人员、设备、资金等方面具有相应的能力。</w:t>
      </w:r>
    </w:p>
    <w:p w14:paraId="5512F6DF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color w:val="FF0000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3.2 投标人须具有</w:t>
      </w:r>
      <w:r>
        <w:rPr>
          <w:rFonts w:hint="eastAsia" w:ascii="仿宋" w:hAnsi="仿宋" w:eastAsia="仿宋" w:cs="仿宋"/>
          <w:color w:val="000000"/>
          <w:sz w:val="24"/>
          <w14:ligatures w14:val="none"/>
        </w:rPr>
        <w:t>建筑工程施工总承包叁级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（含）</w:t>
      </w:r>
      <w:r>
        <w:rPr>
          <w:rFonts w:hint="eastAsia" w:ascii="仿宋" w:hAnsi="仿宋" w:eastAsia="仿宋" w:cs="仿宋"/>
          <w:color w:val="000000"/>
          <w:sz w:val="24"/>
          <w14:ligatures w14:val="none"/>
        </w:rPr>
        <w:t>以上资质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，并具有有效的安全生产许可证。</w:t>
      </w:r>
    </w:p>
    <w:p w14:paraId="5395B5F5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3.3 拟派项目经理须具有建筑工程专业二级（含）以上注册建造师</w:t>
      </w:r>
      <w:bookmarkStart w:id="0" w:name="OLE_LINK1"/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证书，并具有有效的安全生产考核合格证，</w:t>
      </w:r>
      <w:bookmarkEnd w:id="0"/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且拟派项目经理目前未在其他项目上任职。</w:t>
      </w:r>
    </w:p>
    <w:p w14:paraId="317255E4">
      <w:pPr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 xml:space="preserve">3.4 </w:t>
      </w:r>
      <w:r>
        <w:rPr>
          <w:rFonts w:hint="eastAsia" w:ascii="仿宋" w:hAnsi="仿宋" w:eastAsia="仿宋" w:cs="仿宋"/>
          <w:color w:val="000000"/>
          <w:kern w:val="0"/>
          <w:sz w:val="24"/>
          <w14:ligatures w14:val="none"/>
        </w:rPr>
        <w:t>投标人近三年以来（以开标时间为准）无行贿犯罪记录，通过中国裁判文书网</w:t>
      </w:r>
      <w:r>
        <w:rPr>
          <w:rFonts w:hint="eastAsia" w:ascii="仿宋" w:hAnsi="仿宋" w:eastAsia="仿宋" w:cs="仿宋"/>
          <w:kern w:val="0"/>
          <w:sz w:val="24"/>
          <w14:ligatures w14:val="none"/>
        </w:rPr>
        <w:t>（http:</w:t>
      </w:r>
      <w:r>
        <w:fldChar w:fldCharType="begin"/>
      </w:r>
      <w:r>
        <w:instrText xml:space="preserve"> HYPERLINK "http://www.court.gov.cn/wenshu.html" </w:instrText>
      </w:r>
      <w:r>
        <w:fldChar w:fldCharType="separate"/>
      </w:r>
      <w:r>
        <w:rPr>
          <w:rFonts w:hint="eastAsia" w:ascii="仿宋" w:hAnsi="仿宋" w:eastAsia="仿宋" w:cs="仿宋"/>
          <w:color w:val="0000FF"/>
          <w:kern w:val="0"/>
          <w:sz w:val="24"/>
          <w:u w:val="single"/>
          <w14:ligatures w14:val="none"/>
        </w:rPr>
        <w:t>www.court.gov.cn/wenshu.html</w:t>
      </w:r>
      <w:r>
        <w:rPr>
          <w:rFonts w:hint="eastAsia" w:ascii="仿宋" w:hAnsi="仿宋" w:eastAsia="仿宋" w:cs="仿宋"/>
          <w:color w:val="0000FF"/>
          <w:kern w:val="0"/>
          <w:sz w:val="24"/>
          <w:u w:val="single"/>
          <w14:ligatures w14:val="none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14:ligatures w14:val="none"/>
        </w:rPr>
        <w:t>）查询相关记录，网站显示有行贿犯罪记录的投标人将被拒绝。（投标人</w:t>
      </w:r>
      <w:r>
        <w:rPr>
          <w:rFonts w:hint="eastAsia" w:ascii="仿宋" w:hAnsi="仿宋" w:eastAsia="仿宋" w:cs="仿宋"/>
          <w:sz w:val="24"/>
          <w14:ligatures w14:val="none"/>
        </w:rPr>
        <w:t>须提供公司在上述网站相关栏目的查询截图并加盖投标人公章</w:t>
      </w:r>
      <w:r>
        <w:rPr>
          <w:rFonts w:hint="eastAsia" w:ascii="仿宋" w:hAnsi="仿宋" w:eastAsia="仿宋" w:cs="仿宋"/>
          <w:kern w:val="0"/>
          <w:sz w:val="24"/>
          <w14:ligatures w14:val="none"/>
        </w:rPr>
        <w:t>。）</w:t>
      </w:r>
    </w:p>
    <w:p w14:paraId="0A55D629">
      <w:pPr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3.5 投标人被列入中国执行信息公开网（</w:t>
      </w:r>
      <w:r>
        <w:fldChar w:fldCharType="begin"/>
      </w:r>
      <w:r>
        <w:instrText xml:space="preserve"> HYPERLINK "http://shixin.court.gov.cn/" </w:instrText>
      </w:r>
      <w:r>
        <w:fldChar w:fldCharType="separate"/>
      </w:r>
      <w:r>
        <w:rPr>
          <w:rFonts w:hint="eastAsia" w:ascii="仿宋" w:hAnsi="仿宋" w:eastAsia="仿宋" w:cs="仿宋"/>
          <w:color w:val="0000FF"/>
          <w:sz w:val="24"/>
          <w:u w:val="single"/>
          <w14:ligatures w14:val="none"/>
        </w:rPr>
        <w:t>http:// zxgk.court.gov.cn /，</w:t>
      </w:r>
      <w:r>
        <w:rPr>
          <w:rFonts w:hint="eastAsia" w:ascii="仿宋" w:hAnsi="仿宋" w:eastAsia="仿宋" w:cs="仿宋"/>
          <w:color w:val="0000FF"/>
          <w:sz w:val="24"/>
          <w:u w:val="single"/>
          <w14:ligatures w14:val="none"/>
        </w:rPr>
        <w:fldChar w:fldCharType="end"/>
      </w:r>
      <w:r>
        <w:rPr>
          <w:rFonts w:hint="eastAsia" w:ascii="仿宋" w:hAnsi="仿宋" w:eastAsia="仿宋" w:cs="仿宋"/>
          <w:sz w:val="24"/>
          <w14:ligatures w14:val="none"/>
        </w:rPr>
        <w:t>也即全国法院失信被执行人名单信息公布与查询网）“失信被执行人”的、被列入国家税务总局网站（</w:t>
      </w:r>
      <w:r>
        <w:fldChar w:fldCharType="begin"/>
      </w:r>
      <w:r>
        <w:instrText xml:space="preserve"> HYPERLINK "http://www.chinatax.gov.cn/" </w:instrText>
      </w:r>
      <w:r>
        <w:fldChar w:fldCharType="separate"/>
      </w:r>
      <w:r>
        <w:rPr>
          <w:rFonts w:hint="eastAsia" w:ascii="仿宋" w:hAnsi="仿宋" w:eastAsia="仿宋" w:cs="仿宋"/>
          <w:color w:val="0000FF"/>
          <w:sz w:val="24"/>
          <w:u w:val="single"/>
          <w14:ligatures w14:val="none"/>
        </w:rPr>
        <w:t>www.chinatax.gov.cn/</w:t>
      </w:r>
      <w:r>
        <w:rPr>
          <w:rFonts w:hint="eastAsia" w:ascii="仿宋" w:hAnsi="仿宋" w:eastAsia="仿宋" w:cs="仿宋"/>
          <w:color w:val="0000FF"/>
          <w:sz w:val="24"/>
          <w:u w:val="single"/>
          <w14:ligatures w14:val="none"/>
        </w:rPr>
        <w:fldChar w:fldCharType="end"/>
      </w:r>
      <w:r>
        <w:rPr>
          <w:rFonts w:hint="eastAsia" w:ascii="仿宋" w:hAnsi="仿宋" w:eastAsia="仿宋" w:cs="仿宋"/>
          <w:sz w:val="24"/>
          <w14:ligatures w14:val="none"/>
        </w:rPr>
        <w:t>）——重大案件查询栏目“重大税收违法案件当事人名单”的投标人将被拒绝参加投标。</w:t>
      </w:r>
      <w:r>
        <w:rPr>
          <w:rFonts w:hint="eastAsia" w:ascii="仿宋" w:hAnsi="仿宋" w:eastAsia="仿宋" w:cs="仿宋"/>
          <w:kern w:val="0"/>
          <w:sz w:val="24"/>
          <w14:ligatures w14:val="none"/>
        </w:rPr>
        <w:t>（投标人</w:t>
      </w:r>
      <w:r>
        <w:rPr>
          <w:rFonts w:hint="eastAsia" w:ascii="仿宋" w:hAnsi="仿宋" w:eastAsia="仿宋" w:cs="仿宋"/>
          <w:sz w:val="24"/>
          <w14:ligatures w14:val="none"/>
        </w:rPr>
        <w:t>须提供公司在上述网站相关栏目的查询截图并加盖投标人公章</w:t>
      </w:r>
      <w:r>
        <w:rPr>
          <w:rFonts w:hint="eastAsia" w:ascii="仿宋" w:hAnsi="仿宋" w:eastAsia="仿宋" w:cs="仿宋"/>
          <w:kern w:val="0"/>
          <w:sz w:val="24"/>
          <w14:ligatures w14:val="none"/>
        </w:rPr>
        <w:t>。）</w:t>
      </w:r>
    </w:p>
    <w:p w14:paraId="1A059D91">
      <w:pPr>
        <w:adjustRightInd w:val="0"/>
        <w:snapToGrid w:val="0"/>
        <w:spacing w:after="0" w:line="360" w:lineRule="auto"/>
        <w:ind w:firstLine="48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b/>
          <w:bCs/>
          <w:sz w:val="24"/>
          <w14:ligatures w14:val="none"/>
        </w:rPr>
        <w:t>注：本项目采用资格后审，投标人须将以上资格审查相关证明材料原件的复印件（扫描件）加盖单位公章附于投标文件中，由评标委员会评标现场进行审查，资料提供不全或查询不符合要求者按无效标处理。</w:t>
      </w:r>
    </w:p>
    <w:p w14:paraId="647A7FC4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3.6 本项目不接受联合体投标。</w:t>
      </w:r>
    </w:p>
    <w:p w14:paraId="4A8475F8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b/>
          <w:sz w:val="24"/>
          <w14:ligatures w14:val="none"/>
        </w:rPr>
      </w:pPr>
      <w:r>
        <w:rPr>
          <w:rFonts w:hint="eastAsia" w:ascii="仿宋" w:hAnsi="仿宋" w:eastAsia="仿宋" w:cs="仿宋"/>
          <w:b/>
          <w:sz w:val="24"/>
          <w14:ligatures w14:val="none"/>
        </w:rPr>
        <w:t>4、招标文件的获取</w:t>
      </w:r>
    </w:p>
    <w:p w14:paraId="56AE76EC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4.1 凡有意参加投标者，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14:ligatures w14:val="none"/>
        </w:rPr>
        <w:t>请于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u w:val="single"/>
          <w14:ligatures w14:val="none"/>
        </w:rPr>
        <w:t>2025年4月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u w:val="single"/>
          <w:lang w:val="en-US" w:eastAsia="zh-CN"/>
          <w14:ligatures w14:val="none"/>
        </w:rPr>
        <w:t>23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u w:val="single"/>
          <w14:ligatures w14:val="none"/>
        </w:rPr>
        <w:t>日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14:ligatures w14:val="none"/>
        </w:rPr>
        <w:t>至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u w:val="single"/>
          <w14:ligatures w14:val="none"/>
        </w:rPr>
        <w:t>2025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14:ligatures w14:val="none"/>
        </w:rPr>
        <w:t>年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u w:val="single"/>
          <w14:ligatures w14:val="none"/>
        </w:rPr>
        <w:t>4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14:ligatures w14:val="none"/>
        </w:rPr>
        <w:t>月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u w:val="single"/>
          <w14:ligatures w14:val="none"/>
        </w:rPr>
        <w:t>29</w:t>
      </w: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14:ligatures w14:val="none"/>
        </w:rPr>
        <w:t>日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，每日上午</w:t>
      </w:r>
      <w:r>
        <w:rPr>
          <w:rFonts w:hint="eastAsia" w:ascii="仿宋" w:hAnsi="仿宋" w:eastAsia="仿宋" w:cs="仿宋"/>
          <w:spacing w:val="-2"/>
          <w:kern w:val="0"/>
          <w:sz w:val="24"/>
          <w:u w:val="single"/>
          <w14:ligatures w14:val="none"/>
        </w:rPr>
        <w:t>9:00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时至</w:t>
      </w:r>
      <w:r>
        <w:rPr>
          <w:rFonts w:hint="eastAsia" w:ascii="仿宋" w:hAnsi="仿宋" w:eastAsia="仿宋" w:cs="仿宋"/>
          <w:spacing w:val="-2"/>
          <w:kern w:val="0"/>
          <w:sz w:val="24"/>
          <w:u w:val="single"/>
          <w14:ligatures w14:val="none"/>
        </w:rPr>
        <w:t>12:00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时，下午</w:t>
      </w:r>
      <w:r>
        <w:rPr>
          <w:rFonts w:hint="eastAsia" w:ascii="仿宋" w:hAnsi="仿宋" w:eastAsia="仿宋" w:cs="仿宋"/>
          <w:spacing w:val="-2"/>
          <w:kern w:val="0"/>
          <w:sz w:val="24"/>
          <w:u w:val="single"/>
          <w14:ligatures w14:val="none"/>
        </w:rPr>
        <w:t>14:30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时至</w:t>
      </w:r>
      <w:r>
        <w:rPr>
          <w:rFonts w:hint="eastAsia" w:ascii="仿宋" w:hAnsi="仿宋" w:eastAsia="仿宋" w:cs="仿宋"/>
          <w:spacing w:val="-2"/>
          <w:kern w:val="0"/>
          <w:sz w:val="24"/>
          <w:u w:val="single"/>
          <w14:ligatures w14:val="none"/>
        </w:rPr>
        <w:t>18:00</w:t>
      </w: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时（北京时间，节假日不除外，下同），在东虹建设工程招标代理有限公司（洛阳市芳林南路芳林大厦 2201 室）获取招标文件。</w:t>
      </w:r>
    </w:p>
    <w:p w14:paraId="7E150EAD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4.2 现场获取招标文件时需携带的资料和证件：法人代表授权委托书（附联系方式）、被委托人身份证、营业执照、资质证书，以上资料留存加盖投标人公章的复印件一套。</w:t>
      </w:r>
    </w:p>
    <w:p w14:paraId="08E105FA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4.3 本项目接受网上获取招标文件，如投标人网上获取，须在4.1规定的时间内将4.2规定的相关资料和证件加盖公章的扫描件及相关联系方式发至donghong211@163.com邮箱中，并电话告知招标代理机构。</w:t>
      </w:r>
    </w:p>
    <w:p w14:paraId="3BAEF680">
      <w:pPr>
        <w:adjustRightInd w:val="0"/>
        <w:snapToGrid w:val="0"/>
        <w:spacing w:after="0" w:line="360" w:lineRule="auto"/>
        <w:ind w:firstLine="474" w:firstLineChars="200"/>
        <w:jc w:val="both"/>
        <w:rPr>
          <w:rFonts w:hint="eastAsia" w:ascii="仿宋" w:hAnsi="仿宋" w:eastAsia="仿宋" w:cs="仿宋"/>
          <w:b/>
          <w:bCs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b/>
          <w:bCs/>
          <w:spacing w:val="-2"/>
          <w:kern w:val="0"/>
          <w:sz w:val="24"/>
          <w14:ligatures w14:val="none"/>
        </w:rPr>
        <w:t>注：邮箱报名须备注公司名称、法定代表人或授权委托人姓名联系方式。</w:t>
      </w:r>
    </w:p>
    <w:p w14:paraId="42336C8F">
      <w:pPr>
        <w:adjustRightInd w:val="0"/>
        <w:snapToGrid w:val="0"/>
        <w:spacing w:after="0" w:line="360" w:lineRule="auto"/>
        <w:ind w:firstLine="472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  <w:t>4.4 招标文件售价500元/份，售后不退。</w:t>
      </w:r>
    </w:p>
    <w:p w14:paraId="49D87E8B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b/>
          <w:sz w:val="24"/>
          <w14:ligatures w14:val="none"/>
        </w:rPr>
      </w:pPr>
      <w:r>
        <w:rPr>
          <w:rFonts w:hint="eastAsia" w:ascii="仿宋" w:hAnsi="仿宋" w:eastAsia="仿宋" w:cs="仿宋"/>
          <w:b/>
          <w:sz w:val="24"/>
          <w14:ligatures w14:val="none"/>
        </w:rPr>
        <w:t>5、投标文件的递交</w:t>
      </w:r>
    </w:p>
    <w:p w14:paraId="117B771C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5.1 投标文件递交的截止时间（投标截止时间，下同）为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14:ligatures w14:val="none"/>
        </w:rPr>
        <w:t>2025年5月1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  <w14:ligatures w14:val="none"/>
        </w:rPr>
        <w:t>3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14:ligatures w14:val="none"/>
        </w:rPr>
        <w:t>日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  <w14:ligatures w14:val="none"/>
        </w:rPr>
        <w:t>09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14:ligatures w14:val="none"/>
        </w:rPr>
        <w:t>时00分</w:t>
      </w:r>
      <w:r>
        <w:rPr>
          <w:rFonts w:hint="eastAsia" w:ascii="仿宋" w:hAnsi="仿宋" w:eastAsia="仿宋" w:cs="仿宋"/>
          <w:sz w:val="24"/>
          <w14:ligatures w14:val="none"/>
        </w:rPr>
        <w:t>。</w:t>
      </w:r>
    </w:p>
    <w:p w14:paraId="48953421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5.2 投标文件递交的地点：洛阳市西工区芳林南路与丽春路交叉口南50米，芳林大厦22楼2207室；</w:t>
      </w:r>
    </w:p>
    <w:p w14:paraId="1EFDB05B">
      <w:pPr>
        <w:autoSpaceDN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5.3 逾期送达的或者未送达指定地点的投标文件，招标人不予受理。</w:t>
      </w:r>
    </w:p>
    <w:p w14:paraId="056348C9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b/>
          <w:bCs/>
          <w:sz w:val="24"/>
          <w14:ligatures w14:val="none"/>
        </w:rPr>
      </w:pPr>
      <w:r>
        <w:rPr>
          <w:rFonts w:hint="eastAsia" w:ascii="仿宋" w:hAnsi="仿宋" w:eastAsia="仿宋" w:cs="仿宋"/>
          <w:b/>
          <w:bCs/>
          <w:sz w:val="24"/>
          <w14:ligatures w14:val="none"/>
        </w:rPr>
        <w:t>6、发布公告的媒介</w:t>
      </w:r>
    </w:p>
    <w:p w14:paraId="4CEC0390">
      <w:pPr>
        <w:wordWrap w:val="0"/>
        <w:adjustRightInd w:val="0"/>
        <w:snapToGrid w:val="0"/>
        <w:spacing w:after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本次招标公告同时在《中国招标投标公共服务平台》（http://www.cebpubservice.com/）《中国采购与招标网》（http://www.chinabidding.com.cn/）《国机集团电子采购平台》（http://epp.sinomach.com.cn/）和《中国一拖集团有限公司》（http://www.yituo.com.cn/）上发布。</w:t>
      </w:r>
    </w:p>
    <w:p w14:paraId="15517C2A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b/>
          <w:sz w:val="24"/>
          <w14:ligatures w14:val="none"/>
        </w:rPr>
      </w:pPr>
      <w:r>
        <w:rPr>
          <w:rFonts w:hint="eastAsia" w:ascii="仿宋" w:hAnsi="仿宋" w:eastAsia="仿宋" w:cs="仿宋"/>
          <w:b/>
          <w:sz w:val="24"/>
          <w14:ligatures w14:val="none"/>
        </w:rPr>
        <w:t>7、联系方式</w:t>
      </w:r>
    </w:p>
    <w:p w14:paraId="72150A5B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招标人：中国一拖集团有限公司幼儿教育中心</w:t>
      </w:r>
    </w:p>
    <w:p w14:paraId="2C3B409E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地  址：洛阳市涧西区陇北二路</w:t>
      </w:r>
    </w:p>
    <w:p w14:paraId="782AB51A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联系人：徐女士</w:t>
      </w:r>
    </w:p>
    <w:p w14:paraId="1972A022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电  话：17537983986</w:t>
      </w:r>
    </w:p>
    <w:p w14:paraId="5D75EB3A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招标代理机构：东虹建设工程招标代理有限公司</w:t>
      </w:r>
    </w:p>
    <w:p w14:paraId="0FCDF6BA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地  址：洛阳市芳林南路芳林大厦 2201 室</w:t>
      </w:r>
    </w:p>
    <w:p w14:paraId="6B7EEB33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联系人：谭先生</w:t>
      </w:r>
    </w:p>
    <w:p w14:paraId="7F11F51D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电  话：0379-61109128</w:t>
      </w:r>
    </w:p>
    <w:p w14:paraId="6EF567D2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邮  箱：donghong211@163.com</w:t>
      </w:r>
    </w:p>
    <w:p w14:paraId="579CE118">
      <w:pPr>
        <w:snapToGrid w:val="0"/>
        <w:spacing w:after="0" w:line="360" w:lineRule="auto"/>
        <w:jc w:val="center"/>
        <w:outlineLvl w:val="0"/>
        <w:rPr>
          <w:rFonts w:hint="eastAsia" w:ascii="仿宋" w:hAnsi="仿宋" w:eastAsia="仿宋" w:cs="仿宋"/>
          <w:spacing w:val="-2"/>
          <w:kern w:val="0"/>
          <w:sz w:val="24"/>
          <w14:ligatures w14:val="none"/>
        </w:rPr>
      </w:pPr>
    </w:p>
    <w:p w14:paraId="38742EA9">
      <w:pPr>
        <w:snapToGrid w:val="0"/>
        <w:spacing w:after="0" w:line="360" w:lineRule="auto"/>
        <w:jc w:val="right"/>
        <w:outlineLvl w:val="0"/>
        <w:rPr>
          <w:rFonts w:hint="eastAsia" w:ascii="仿宋" w:hAnsi="仿宋" w:eastAsia="仿宋" w:cs="仿宋"/>
          <w:kern w:val="0"/>
          <w:sz w:val="24"/>
          <w:szCs w:val="20"/>
          <w14:ligatures w14:val="none"/>
        </w:rPr>
      </w:pPr>
      <w:r>
        <w:rPr>
          <w:rFonts w:hint="eastAsia" w:ascii="仿宋" w:hAnsi="仿宋" w:eastAsia="仿宋" w:cs="仿宋"/>
          <w:kern w:val="0"/>
          <w:sz w:val="24"/>
          <w:szCs w:val="20"/>
          <w14:ligatures w14:val="none"/>
        </w:rPr>
        <w:t>2025年4月23日</w:t>
      </w:r>
    </w:p>
    <w:p w14:paraId="350850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D5"/>
    <w:rsid w:val="00037883"/>
    <w:rsid w:val="00370ED5"/>
    <w:rsid w:val="00EE460A"/>
    <w:rsid w:val="38BA3959"/>
    <w:rsid w:val="44D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1534</Words>
  <Characters>1889</Characters>
  <Lines>15</Lines>
  <Paragraphs>4</Paragraphs>
  <TotalTime>3</TotalTime>
  <ScaleCrop>false</ScaleCrop>
  <LinksUpToDate>false</LinksUpToDate>
  <CharactersWithSpaces>1929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2025-04-22T14:06:00Z</dcterms:created>
  <dc:creator>363790583@qq.com</dc:creator>
  <cp:lastModifiedBy>安静</cp:lastModifiedBy>
  <dcterms:modified xsi:type="dcterms:W3CDTF">2025-04-23T01:51:50Z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eyJoZGlkIjoiYjg5YWRkOTMwNTBlYmU4MzJhMDA1OGYzMGZlZWQwZDUiLCJ1c2VySWQiOiIyODkzMDcwMzAifQ==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686F9870DA934812BA5EEF925B32152C_12</vt:lpwstr>
  </property>
</Properties>
</file>